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22E5" w:rsidRDefault="00E122E5" w:rsidP="00C05A96">
      <w:pPr>
        <w:pStyle w:val="Nzev"/>
      </w:pPr>
      <w:r>
        <w:t xml:space="preserve">Výzva k podání nabídky, </w:t>
      </w:r>
    </w:p>
    <w:p w:rsidR="00E122E5" w:rsidRDefault="00E122E5" w:rsidP="00C05A96">
      <w:pPr>
        <w:pStyle w:val="Nzev"/>
      </w:pPr>
      <w:r>
        <w:t xml:space="preserve">prokázání splnění kvalifikace </w:t>
      </w:r>
    </w:p>
    <w:p w:rsidR="00E122E5" w:rsidRDefault="00E122E5" w:rsidP="00C05A96">
      <w:pPr>
        <w:pStyle w:val="Nzev"/>
      </w:pPr>
      <w:r>
        <w:t xml:space="preserve">a </w:t>
      </w:r>
    </w:p>
    <w:p w:rsidR="00E122E5" w:rsidRDefault="00E122E5" w:rsidP="00C05A96">
      <w:pPr>
        <w:pStyle w:val="Nzev"/>
      </w:pPr>
      <w:r>
        <w:t>zadávací dokumentace</w:t>
      </w:r>
    </w:p>
    <w:p w:rsidR="00E122E5" w:rsidRDefault="00E122E5" w:rsidP="00C05A96"/>
    <w:p w:rsidR="00E122E5" w:rsidRDefault="00E122E5" w:rsidP="00C05A96">
      <w:pPr>
        <w:pStyle w:val="Podtitul"/>
      </w:pPr>
      <w:r>
        <w:t>veřejné zakázky malého rozsahu</w:t>
      </w:r>
    </w:p>
    <w:p w:rsidR="00E122E5" w:rsidRDefault="00E122E5" w:rsidP="00C05A96"/>
    <w:p w:rsidR="00E122E5" w:rsidRDefault="00E122E5" w:rsidP="00C05A96">
      <w:pPr>
        <w:pStyle w:val="Nzev"/>
      </w:pPr>
      <w:r>
        <w:t>„</w:t>
      </w:r>
      <w:r w:rsidR="00AF3DCE">
        <w:rPr>
          <w:color w:val="000000"/>
        </w:rPr>
        <w:t>N</w:t>
      </w:r>
      <w:r w:rsidR="00AF3DCE" w:rsidRPr="00B11A93">
        <w:rPr>
          <w:color w:val="000000"/>
        </w:rPr>
        <w:t>ábyt</w:t>
      </w:r>
      <w:r w:rsidR="00AF3DCE">
        <w:rPr>
          <w:color w:val="000000"/>
        </w:rPr>
        <w:t>e</w:t>
      </w:r>
      <w:r w:rsidR="00AF3DCE" w:rsidRPr="00B11A93">
        <w:rPr>
          <w:color w:val="000000"/>
        </w:rPr>
        <w:t>k pro SPŠSE Liberec</w:t>
      </w:r>
      <w:r w:rsidR="00AF3DCE">
        <w:rPr>
          <w:color w:val="000000"/>
        </w:rPr>
        <w:t xml:space="preserve"> 2015</w:t>
      </w:r>
      <w:r>
        <w:t>“</w:t>
      </w:r>
    </w:p>
    <w:p w:rsidR="00E122E5" w:rsidRDefault="00E122E5" w:rsidP="00C05A96"/>
    <w:p w:rsidR="00E122E5" w:rsidRDefault="00E122E5" w:rsidP="00C05A96"/>
    <w:p w:rsidR="00E122E5" w:rsidRPr="00E02F83" w:rsidRDefault="00E122E5">
      <w:pPr>
        <w:pStyle w:val="Nadpisobsahu"/>
        <w:rPr>
          <w:rStyle w:val="Nadpis3Char"/>
          <w:b/>
        </w:rPr>
      </w:pPr>
      <w:r>
        <w:rPr>
          <w:rStyle w:val="Nadpis3Char"/>
          <w:b/>
        </w:rPr>
        <w:t>Obsah:</w:t>
      </w:r>
    </w:p>
    <w:p w:rsidR="00E122E5" w:rsidRPr="00E02F83" w:rsidRDefault="00E122E5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r w:rsidRPr="00E02F83">
        <w:rPr>
          <w:rFonts w:ascii="Times New Roman" w:hAnsi="Times New Roman"/>
          <w:sz w:val="24"/>
          <w:szCs w:val="24"/>
        </w:rPr>
        <w:fldChar w:fldCharType="begin"/>
      </w:r>
      <w:r w:rsidRPr="00E02F83">
        <w:rPr>
          <w:rFonts w:ascii="Times New Roman" w:hAnsi="Times New Roman"/>
          <w:sz w:val="24"/>
          <w:szCs w:val="24"/>
        </w:rPr>
        <w:instrText xml:space="preserve"> TOC \o "1-3" \h \z \u </w:instrText>
      </w:r>
      <w:r w:rsidRPr="00E02F83">
        <w:rPr>
          <w:rFonts w:ascii="Times New Roman" w:hAnsi="Times New Roman"/>
          <w:sz w:val="24"/>
          <w:szCs w:val="24"/>
        </w:rPr>
        <w:fldChar w:fldCharType="separate"/>
      </w:r>
      <w:hyperlink w:anchor="_Toc327795731" w:history="1">
        <w:r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1.</w:t>
        </w:r>
        <w:r w:rsidRPr="00E02F83">
          <w:rPr>
            <w:rFonts w:ascii="Times New Roman" w:hAnsi="Times New Roman"/>
            <w:noProof/>
            <w:sz w:val="24"/>
            <w:szCs w:val="24"/>
          </w:rPr>
          <w:tab/>
        </w:r>
        <w:r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Základní údaje o zadavateli</w: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_Toc327795731 \h </w:instrTex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02CC0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311617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2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2.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Předmět veřejné zakázky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_Toc327795732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02CC0">
          <w:rPr>
            <w:rFonts w:ascii="Times New Roman" w:hAnsi="Times New Roman"/>
            <w:noProof/>
            <w:webHidden/>
            <w:sz w:val="24"/>
            <w:szCs w:val="24"/>
          </w:rPr>
          <w:t>2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311617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3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3.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Místo plnění veřejné zakázky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_Toc327795733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02CC0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311617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4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4.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Termín plnění veřejné zakázky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_Toc327795734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02CC0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311617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5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5.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Prohlídka místa plnění a dotazy k zadávací dokumentaci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_Toc327795735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02CC0">
          <w:rPr>
            <w:rFonts w:ascii="Times New Roman" w:hAnsi="Times New Roman"/>
            <w:noProof/>
            <w:webHidden/>
            <w:sz w:val="24"/>
            <w:szCs w:val="24"/>
          </w:rPr>
          <w:t>4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311617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6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6.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Požadavky na prokázání splnění kvalifikace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_Toc327795736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02CC0">
          <w:rPr>
            <w:rFonts w:ascii="Times New Roman" w:hAnsi="Times New Roman"/>
            <w:noProof/>
            <w:webHidden/>
            <w:sz w:val="24"/>
            <w:szCs w:val="24"/>
          </w:rPr>
          <w:t>5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311617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7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7.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Způsob zpracování nabídkové ceny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_Toc327795737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02CC0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311617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8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8.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Platební podmínky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_Toc327795738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02CC0">
          <w:rPr>
            <w:rFonts w:ascii="Times New Roman" w:hAnsi="Times New Roman"/>
            <w:noProof/>
            <w:webHidden/>
            <w:sz w:val="24"/>
            <w:szCs w:val="24"/>
          </w:rPr>
          <w:t>6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311617" w:rsidP="00E02F83">
      <w:pPr>
        <w:pStyle w:val="Obsah3"/>
        <w:tabs>
          <w:tab w:val="left" w:pos="567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39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9.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Hodnotící kritéria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_Toc327795739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02CC0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311617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0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10.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Obchodní podmínky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_Toc327795740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02CC0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311617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1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11.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Členění nabídky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_Toc327795741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02CC0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311617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2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12.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Lhůta a místo pro podání nabídek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_Toc327795742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02CC0">
          <w:rPr>
            <w:rFonts w:ascii="Times New Roman" w:hAnsi="Times New Roman"/>
            <w:noProof/>
            <w:webHidden/>
            <w:sz w:val="24"/>
            <w:szCs w:val="24"/>
          </w:rPr>
          <w:t>7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311617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3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13.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Zadávací lhůta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_Toc327795743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02CC0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311617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4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14.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Pokyny pro zpracování nabídky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_Toc327795744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02CC0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Pr="00E02F83" w:rsidRDefault="00311617" w:rsidP="00E02F83">
      <w:pPr>
        <w:pStyle w:val="Obsah3"/>
        <w:tabs>
          <w:tab w:val="left" w:pos="567"/>
          <w:tab w:val="left" w:pos="1100"/>
          <w:tab w:val="right" w:leader="dot" w:pos="9062"/>
        </w:tabs>
        <w:spacing w:after="0" w:line="240" w:lineRule="auto"/>
        <w:ind w:left="0"/>
        <w:rPr>
          <w:rFonts w:ascii="Times New Roman" w:hAnsi="Times New Roman"/>
          <w:noProof/>
          <w:sz w:val="24"/>
          <w:szCs w:val="24"/>
        </w:rPr>
      </w:pPr>
      <w:hyperlink w:anchor="_Toc327795745" w:history="1"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15.</w:t>
        </w:r>
        <w:r w:rsidR="00E122E5" w:rsidRPr="00E02F83">
          <w:rPr>
            <w:rFonts w:ascii="Times New Roman" w:hAnsi="Times New Roman"/>
            <w:noProof/>
            <w:sz w:val="24"/>
            <w:szCs w:val="24"/>
          </w:rPr>
          <w:tab/>
        </w:r>
        <w:r w:rsidR="00E122E5" w:rsidRPr="00E02F83">
          <w:rPr>
            <w:rStyle w:val="Hypertextovodkaz"/>
            <w:rFonts w:ascii="Times New Roman" w:hAnsi="Times New Roman"/>
            <w:noProof/>
            <w:sz w:val="24"/>
            <w:szCs w:val="24"/>
          </w:rPr>
          <w:t>Další podmínky a vyhrazená práva zadavatele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tab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begin"/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instrText xml:space="preserve"> PAGEREF _Toc327795745 \h </w:instrTex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separate"/>
        </w:r>
        <w:r w:rsidR="00F02CC0">
          <w:rPr>
            <w:rFonts w:ascii="Times New Roman" w:hAnsi="Times New Roman"/>
            <w:noProof/>
            <w:webHidden/>
            <w:sz w:val="24"/>
            <w:szCs w:val="24"/>
          </w:rPr>
          <w:t>8</w:t>
        </w:r>
        <w:r w:rsidR="00E122E5" w:rsidRPr="00E02F83">
          <w:rPr>
            <w:rFonts w:ascii="Times New Roman" w:hAnsi="Times New Roman"/>
            <w:noProof/>
            <w:webHidden/>
            <w:sz w:val="24"/>
            <w:szCs w:val="24"/>
          </w:rPr>
          <w:fldChar w:fldCharType="end"/>
        </w:r>
      </w:hyperlink>
    </w:p>
    <w:p w:rsidR="00E122E5" w:rsidRDefault="00E122E5" w:rsidP="00E02F83">
      <w:pPr>
        <w:tabs>
          <w:tab w:val="left" w:pos="567"/>
        </w:tabs>
        <w:rPr>
          <w:b/>
          <w:bCs/>
        </w:rPr>
      </w:pPr>
      <w:r w:rsidRPr="00E02F83">
        <w:rPr>
          <w:szCs w:val="24"/>
        </w:rPr>
        <w:fldChar w:fldCharType="end"/>
      </w:r>
    </w:p>
    <w:p w:rsidR="00E122E5" w:rsidRPr="00E02F83" w:rsidRDefault="00E122E5" w:rsidP="00E02F83">
      <w:pPr>
        <w:tabs>
          <w:tab w:val="left" w:pos="567"/>
        </w:tabs>
        <w:rPr>
          <w:rStyle w:val="Siln"/>
          <w:b w:val="0"/>
        </w:rPr>
      </w:pPr>
      <w:r>
        <w:rPr>
          <w:rStyle w:val="Siln"/>
          <w:bCs/>
        </w:rPr>
        <w:t>Pří</w:t>
      </w:r>
      <w:r w:rsidRPr="00E02F83">
        <w:rPr>
          <w:rStyle w:val="Siln"/>
          <w:bCs/>
        </w:rPr>
        <w:t>lohy</w:t>
      </w:r>
      <w:r>
        <w:rPr>
          <w:rStyle w:val="Siln"/>
          <w:bCs/>
        </w:rPr>
        <w:t>:</w:t>
      </w:r>
    </w:p>
    <w:p w:rsidR="00E122E5" w:rsidRDefault="00E122E5" w:rsidP="00345848">
      <w:pPr>
        <w:tabs>
          <w:tab w:val="left" w:pos="567"/>
        </w:tabs>
      </w:pPr>
      <w:r>
        <w:t>1. Vzor krycího listu nabídky</w:t>
      </w:r>
    </w:p>
    <w:p w:rsidR="00E122E5" w:rsidRDefault="00E122E5" w:rsidP="00345848">
      <w:pPr>
        <w:tabs>
          <w:tab w:val="left" w:pos="2160"/>
        </w:tabs>
        <w:suppressAutoHyphens/>
        <w:jc w:val="left"/>
      </w:pPr>
      <w:r>
        <w:t xml:space="preserve">2. </w:t>
      </w:r>
      <w:r w:rsidRPr="00E4699F">
        <w:t>Vzor čestného prohlášení dle § 53 odst. 1 písm. a) – k) zákona</w:t>
      </w:r>
    </w:p>
    <w:p w:rsidR="00E122E5" w:rsidRPr="001951C0" w:rsidRDefault="00E122E5" w:rsidP="00345848">
      <w:pPr>
        <w:tabs>
          <w:tab w:val="left" w:pos="2160"/>
        </w:tabs>
        <w:suppressAutoHyphens/>
        <w:jc w:val="left"/>
      </w:pPr>
      <w:r w:rsidRPr="001951C0">
        <w:t>3. Závazný návrh kupní smlouvy</w:t>
      </w:r>
    </w:p>
    <w:p w:rsidR="00E122E5" w:rsidRDefault="00E122E5" w:rsidP="00345848">
      <w:r w:rsidRPr="001951C0">
        <w:t>4. Formulář pro technickou specifikaci a členění nabídkové ceny</w:t>
      </w:r>
    </w:p>
    <w:p w:rsidR="00E122E5" w:rsidRDefault="00E122E5">
      <w:pPr>
        <w:spacing w:after="200" w:line="276" w:lineRule="auto"/>
        <w:jc w:val="left"/>
      </w:pPr>
      <w:r>
        <w:br w:type="page"/>
      </w: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0" w:name="_Ref327795645"/>
      <w:bookmarkStart w:id="1" w:name="_Toc327795731"/>
      <w:r w:rsidRPr="00C05A96">
        <w:lastRenderedPageBreak/>
        <w:t>Základní údaje o zadavateli</w:t>
      </w:r>
      <w:bookmarkEnd w:id="0"/>
      <w:bookmarkEnd w:id="1"/>
    </w:p>
    <w:p w:rsidR="00E122E5" w:rsidRDefault="00E122E5" w:rsidP="00C05A96"/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6894"/>
      </w:tblGrid>
      <w:tr w:rsidR="00E122E5" w:rsidRPr="0005147F" w:rsidTr="0005147F">
        <w:tc>
          <w:tcPr>
            <w:tcW w:w="2093" w:type="dxa"/>
          </w:tcPr>
          <w:p w:rsidR="00E122E5" w:rsidRPr="0005147F" w:rsidRDefault="00E122E5" w:rsidP="00410499">
            <w:pPr>
              <w:rPr>
                <w:b/>
              </w:rPr>
            </w:pPr>
            <w:r w:rsidRPr="0005147F">
              <w:rPr>
                <w:b/>
                <w:sz w:val="22"/>
              </w:rPr>
              <w:t>Název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EC6803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Sídlo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8A070F" w:rsidRDefault="008A070F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Masarykova 460/3, 460 84 Liberec 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46747991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DIČ zadavatele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8A070F" w:rsidP="00C05A96">
            <w:r>
              <w:t>Nejsme plátci DPH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8A070F" w:rsidRPr="0005147F" w:rsidRDefault="008A070F" w:rsidP="00C05A96">
            <w:r>
              <w:t>485 100 113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/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C05A96">
            <w:r w:rsidRPr="0005147F">
              <w:rPr>
                <w:sz w:val="22"/>
              </w:rPr>
              <w:t>Web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</w:tcPr>
          <w:p w:rsidR="00E122E5" w:rsidRPr="0005147F" w:rsidRDefault="00311617" w:rsidP="00C05A96">
            <w:hyperlink r:id="rId9" w:history="1">
              <w:r w:rsidR="00DF0C5B" w:rsidRPr="003D1329">
                <w:rPr>
                  <w:rStyle w:val="Hypertextovodkaz"/>
                </w:rPr>
                <w:t>www.pslib.cz</w:t>
              </w:r>
            </w:hyperlink>
          </w:p>
        </w:tc>
      </w:tr>
      <w:tr w:rsidR="00E122E5" w:rsidRPr="0005147F" w:rsidTr="000514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A0" w:firstRow="1" w:lastRow="0" w:firstColumn="1" w:lastColumn="0" w:noHBand="0" w:noVBand="0"/>
        </w:tblPrEx>
        <w:tc>
          <w:tcPr>
            <w:tcW w:w="209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5147F">
            <w:pPr>
              <w:jc w:val="center"/>
            </w:pPr>
          </w:p>
        </w:tc>
        <w:tc>
          <w:tcPr>
            <w:tcW w:w="6894" w:type="dxa"/>
            <w:tcBorders>
              <w:top w:val="nil"/>
              <w:left w:val="nil"/>
              <w:bottom w:val="nil"/>
              <w:right w:val="nil"/>
            </w:tcBorders>
          </w:tcPr>
          <w:p w:rsidR="00E122E5" w:rsidRPr="0005147F" w:rsidRDefault="00E122E5" w:rsidP="00063252"/>
        </w:tc>
      </w:tr>
    </w:tbl>
    <w:p w:rsidR="00E122E5" w:rsidRDefault="00E122E5">
      <w:bookmarkStart w:id="2" w:name="_GoBack"/>
      <w:bookmarkEnd w:id="2"/>
    </w:p>
    <w:tbl>
      <w:tblPr>
        <w:tblW w:w="0" w:type="auto"/>
        <w:tblLook w:val="0000" w:firstRow="0" w:lastRow="0" w:firstColumn="0" w:lastColumn="0" w:noHBand="0" w:noVBand="0"/>
      </w:tblPr>
      <w:tblGrid>
        <w:gridCol w:w="2093"/>
        <w:gridCol w:w="283"/>
        <w:gridCol w:w="2410"/>
        <w:gridCol w:w="284"/>
        <w:gridCol w:w="4200"/>
      </w:tblGrid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C05A96">
            <w:pPr>
              <w:rPr>
                <w:b/>
              </w:rPr>
            </w:pPr>
            <w:r w:rsidRPr="0005147F">
              <w:rPr>
                <w:b/>
                <w:sz w:val="22"/>
              </w:rPr>
              <w:t>Osoba oprávněná jednat jménem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8A070F">
            <w:pPr>
              <w:rPr>
                <w:rStyle w:val="Doporuen"/>
              </w:rPr>
            </w:pPr>
            <w:r>
              <w:rPr>
                <w:rStyle w:val="Doporuen"/>
                <w:color w:val="auto"/>
                <w:u w:val="none"/>
              </w:rPr>
              <w:t>Ing. Josef Šorm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564864" w:rsidP="00564864">
            <w:r>
              <w:t>ř</w:t>
            </w:r>
            <w:r w:rsidR="008A070F">
              <w:t>editel školy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311617" w:rsidP="00C05A96">
            <w:hyperlink r:id="rId10" w:history="1">
              <w:r w:rsidR="008A070F" w:rsidRPr="00CC272B">
                <w:rPr>
                  <w:rStyle w:val="Hypertextovodkaz"/>
                </w:rPr>
                <w:t>sekretariat@pslib.cz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485 100 223</w:t>
            </w:r>
          </w:p>
        </w:tc>
      </w:tr>
      <w:tr w:rsidR="00E122E5" w:rsidRPr="0005147F" w:rsidTr="0005147F">
        <w:tc>
          <w:tcPr>
            <w:tcW w:w="4786" w:type="dxa"/>
            <w:gridSpan w:val="3"/>
          </w:tcPr>
          <w:p w:rsidR="00E122E5" w:rsidRPr="0005147F" w:rsidRDefault="00E122E5" w:rsidP="007645F9">
            <w:pPr>
              <w:rPr>
                <w:b/>
              </w:rPr>
            </w:pPr>
            <w:r w:rsidRPr="0005147F">
              <w:rPr>
                <w:b/>
                <w:sz w:val="22"/>
              </w:rPr>
              <w:t>Kontaktní osoba zadavatele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200" w:type="dxa"/>
          </w:tcPr>
          <w:p w:rsidR="00E122E5" w:rsidRPr="0005147F" w:rsidRDefault="00E122E5" w:rsidP="00C05A96"/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Jméno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Mgr. Jan Šimůnek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Funkce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564864" w:rsidP="00564864">
            <w:r>
              <w:t>z</w:t>
            </w:r>
            <w:r w:rsidR="008A070F">
              <w:t>ástupce ředitele</w:t>
            </w:r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E-mail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311617" w:rsidP="00C05A96">
            <w:hyperlink r:id="rId11" w:history="1">
              <w:r w:rsidR="008A070F" w:rsidRPr="00CC272B">
                <w:rPr>
                  <w:rStyle w:val="Hypertextovodkaz"/>
                </w:rPr>
                <w:t>Jan.simunek@pslib.cz</w:t>
              </w:r>
            </w:hyperlink>
          </w:p>
        </w:tc>
      </w:tr>
      <w:tr w:rsidR="00E122E5" w:rsidRPr="0005147F" w:rsidTr="0005147F">
        <w:tc>
          <w:tcPr>
            <w:tcW w:w="2093" w:type="dxa"/>
          </w:tcPr>
          <w:p w:rsidR="00E122E5" w:rsidRPr="0005147F" w:rsidRDefault="00E122E5" w:rsidP="007645F9">
            <w:r w:rsidRPr="0005147F">
              <w:rPr>
                <w:sz w:val="22"/>
              </w:rPr>
              <w:t>Telefon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894" w:type="dxa"/>
            <w:gridSpan w:val="3"/>
          </w:tcPr>
          <w:p w:rsidR="00E122E5" w:rsidRPr="0005147F" w:rsidRDefault="008A070F" w:rsidP="00C05A96">
            <w:r>
              <w:t>485 100 113</w:t>
            </w:r>
          </w:p>
        </w:tc>
      </w:tr>
    </w:tbl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3" w:name="_Toc327795732"/>
      <w:r w:rsidRPr="00C05A96">
        <w:t>Předmět veřejné zakázky</w:t>
      </w:r>
      <w:bookmarkEnd w:id="3"/>
    </w:p>
    <w:p w:rsidR="00E122E5" w:rsidRDefault="00E122E5" w:rsidP="00C05A96"/>
    <w:p w:rsidR="008C5480" w:rsidRPr="00B57F5A" w:rsidRDefault="00E122E5" w:rsidP="00345848">
      <w:pPr>
        <w:snapToGrid w:val="0"/>
        <w:rPr>
          <w:szCs w:val="20"/>
        </w:rPr>
      </w:pPr>
      <w:r w:rsidRPr="00547D5E">
        <w:rPr>
          <w:bCs/>
        </w:rPr>
        <w:t>Předmětem v</w:t>
      </w:r>
      <w:r w:rsidRPr="00547D5E">
        <w:rPr>
          <w:szCs w:val="20"/>
        </w:rPr>
        <w:t xml:space="preserve">eřejné </w:t>
      </w:r>
      <w:r w:rsidRPr="00B57F5A">
        <w:rPr>
          <w:szCs w:val="20"/>
        </w:rPr>
        <w:t xml:space="preserve">zakázky je </w:t>
      </w:r>
      <w:r w:rsidR="00DE5A75" w:rsidRPr="00B57F5A">
        <w:rPr>
          <w:szCs w:val="20"/>
        </w:rPr>
        <w:t>dodávka nábytku.</w:t>
      </w:r>
    </w:p>
    <w:p w:rsidR="00DE5A75" w:rsidRPr="00B57F5A" w:rsidRDefault="00DE5A75" w:rsidP="00345848">
      <w:pPr>
        <w:rPr>
          <w:b/>
        </w:rPr>
      </w:pPr>
    </w:p>
    <w:p w:rsidR="00E122E5" w:rsidRPr="003143D2" w:rsidRDefault="00E122E5" w:rsidP="00345848">
      <w:pPr>
        <w:rPr>
          <w:b/>
        </w:rPr>
      </w:pPr>
      <w:r w:rsidRPr="003143D2">
        <w:rPr>
          <w:b/>
        </w:rPr>
        <w:t>2.1 Vymezení předmětu plnění</w:t>
      </w:r>
    </w:p>
    <w:p w:rsidR="00E122E5" w:rsidRDefault="00E122E5" w:rsidP="00345848">
      <w:pPr>
        <w:rPr>
          <w:szCs w:val="20"/>
        </w:rPr>
      </w:pPr>
    </w:p>
    <w:p w:rsidR="00E122E5" w:rsidRDefault="00E122E5" w:rsidP="00345848">
      <w:pPr>
        <w:rPr>
          <w:szCs w:val="20"/>
        </w:rPr>
      </w:pPr>
      <w:r>
        <w:rPr>
          <w:szCs w:val="20"/>
        </w:rPr>
        <w:t xml:space="preserve">Následně uvedené hodnoty parametrů jsou minimálně přípustné. Vyšší hodnoty nebo kvalitativně vyšší technologie se připouští. </w:t>
      </w:r>
    </w:p>
    <w:p w:rsidR="00AF3DCE" w:rsidRDefault="00A71C21" w:rsidP="00345848">
      <w:pPr>
        <w:rPr>
          <w:szCs w:val="20"/>
        </w:rPr>
      </w:pPr>
      <w:r>
        <w:rPr>
          <w:szCs w:val="20"/>
        </w:rPr>
        <w:t>Rozměry níže uvedené jsou přibližné</w:t>
      </w:r>
      <w:r w:rsidR="00AF3DCE">
        <w:rPr>
          <w:szCs w:val="20"/>
        </w:rPr>
        <w:t xml:space="preserve">, dodavatel se může odchýlit až o </w:t>
      </w:r>
      <w:proofErr w:type="gramStart"/>
      <w:r w:rsidR="00AF3DCE">
        <w:rPr>
          <w:szCs w:val="20"/>
        </w:rPr>
        <w:t xml:space="preserve">5% </w:t>
      </w:r>
      <w:r>
        <w:rPr>
          <w:szCs w:val="20"/>
        </w:rPr>
        <w:t>.</w:t>
      </w:r>
      <w:proofErr w:type="gramEnd"/>
      <w:r>
        <w:rPr>
          <w:szCs w:val="20"/>
        </w:rPr>
        <w:t xml:space="preserve"> </w:t>
      </w:r>
    </w:p>
    <w:p w:rsidR="00E122E5" w:rsidRPr="00B57F5A" w:rsidRDefault="00E122E5" w:rsidP="00345848">
      <w:r w:rsidRPr="001951C0">
        <w:t xml:space="preserve">Pokud se v zadávací dokumentaci či přílohách vyskytnou obchodní názvy některých výrobků nebo dodávek, případně jiná označení, mající vztah ke konkrétnímu dodavateli, jedná se o vymezení předpokládaného standardu a uchazeč je oprávněn navrhnout jiné, technicky a </w:t>
      </w:r>
      <w:r w:rsidRPr="00B57F5A">
        <w:t>kvalitativně srovnatelné řešení.</w:t>
      </w:r>
      <w:r w:rsidR="00DE5A75" w:rsidRPr="00B57F5A">
        <w:t xml:space="preserve"> Veškeré vybavení musí být nové, nikoliv repasované či použité.</w:t>
      </w:r>
    </w:p>
    <w:p w:rsidR="00DE5A75" w:rsidRPr="00B57F5A" w:rsidRDefault="00DE5A75" w:rsidP="00345848"/>
    <w:p w:rsidR="008C5480" w:rsidRPr="00B57F5A" w:rsidRDefault="00DE5A75" w:rsidP="00345848">
      <w:r w:rsidRPr="00B57F5A">
        <w:t>Zadavatel rozděluje veřejnou zakázku na části dle uvedené specifikace.</w:t>
      </w:r>
    </w:p>
    <w:p w:rsidR="00DE5A75" w:rsidRPr="00B57F5A" w:rsidRDefault="00DE5A75" w:rsidP="00345848"/>
    <w:p w:rsidR="00DE5A75" w:rsidRPr="00B57F5A" w:rsidRDefault="00DE5A75" w:rsidP="00345848">
      <w:pPr>
        <w:rPr>
          <w:b/>
        </w:rPr>
      </w:pPr>
      <w:r w:rsidRPr="00B57F5A">
        <w:rPr>
          <w:b/>
        </w:rPr>
        <w:t>Uchazeč může podat nabídku</w:t>
      </w:r>
      <w:r w:rsidR="00CD0C2E">
        <w:rPr>
          <w:b/>
        </w:rPr>
        <w:t xml:space="preserve"> i</w:t>
      </w:r>
      <w:r w:rsidRPr="00B57F5A">
        <w:rPr>
          <w:b/>
        </w:rPr>
        <w:t xml:space="preserve"> na kteroukoliv z části A </w:t>
      </w:r>
      <w:proofErr w:type="spellStart"/>
      <w:r w:rsidRPr="00B57F5A">
        <w:rPr>
          <w:b/>
        </w:rPr>
        <w:t>a</w:t>
      </w:r>
      <w:proofErr w:type="spellEnd"/>
      <w:r w:rsidRPr="00B57F5A">
        <w:rPr>
          <w:b/>
        </w:rPr>
        <w:t xml:space="preserve"> B. Na každou z částí může uchazeč podat nejvýše jednu nabídku. Každá část je hodnocena zvlášť.</w:t>
      </w:r>
    </w:p>
    <w:p w:rsidR="0010013E" w:rsidRDefault="0010013E" w:rsidP="0010013E">
      <w:pPr>
        <w:jc w:val="left"/>
      </w:pPr>
    </w:p>
    <w:p w:rsidR="001B08CB" w:rsidRPr="00EF75A5" w:rsidRDefault="001B08CB" w:rsidP="0010013E">
      <w:pPr>
        <w:jc w:val="left"/>
        <w:rPr>
          <w:szCs w:val="24"/>
        </w:rPr>
      </w:pPr>
      <w:r w:rsidRPr="00EF75A5">
        <w:rPr>
          <w:b/>
          <w:color w:val="000000"/>
          <w:szCs w:val="24"/>
        </w:rPr>
        <w:t xml:space="preserve">Část </w:t>
      </w:r>
      <w:r w:rsidRPr="00EF75A5">
        <w:rPr>
          <w:b/>
          <w:szCs w:val="24"/>
        </w:rPr>
        <w:t>A</w:t>
      </w:r>
      <w:r w:rsidR="00DE5A75" w:rsidRPr="00EF75A5">
        <w:rPr>
          <w:b/>
          <w:szCs w:val="24"/>
        </w:rPr>
        <w:t xml:space="preserve"> – kancelářský nábytek</w:t>
      </w:r>
    </w:p>
    <w:p w:rsidR="0040393D" w:rsidRPr="00EF75A5" w:rsidRDefault="0040393D" w:rsidP="0040393D">
      <w:pPr>
        <w:rPr>
          <w:b/>
          <w:szCs w:val="24"/>
        </w:rPr>
      </w:pPr>
    </w:p>
    <w:p w:rsidR="0040393D" w:rsidRPr="00EF75A5" w:rsidRDefault="0040393D" w:rsidP="0040393D">
      <w:pPr>
        <w:rPr>
          <w:szCs w:val="24"/>
        </w:rPr>
      </w:pPr>
      <w:r w:rsidRPr="00EF75A5">
        <w:rPr>
          <w:szCs w:val="24"/>
        </w:rPr>
        <w:t xml:space="preserve">Pokud nebude níže uvedeno jinak, jsou korpusy nábytku vyrobeny z laminovaných dřevotřískových desek o síle 18 mm. Hrany budou opatřeny alespoň 2 mm ABS hranou. Pohledová záda umožní postavení </w:t>
      </w:r>
      <w:r w:rsidR="004458DE" w:rsidRPr="00EF75A5">
        <w:rPr>
          <w:szCs w:val="24"/>
        </w:rPr>
        <w:t xml:space="preserve">nábytku i do prostoru. Police </w:t>
      </w:r>
      <w:r w:rsidR="00C57E99" w:rsidRPr="00EF75A5">
        <w:rPr>
          <w:szCs w:val="24"/>
        </w:rPr>
        <w:t>bud</w:t>
      </w:r>
      <w:r w:rsidR="004458DE" w:rsidRPr="00EF75A5">
        <w:rPr>
          <w:szCs w:val="24"/>
        </w:rPr>
        <w:t xml:space="preserve">ou zabezpečeny proti vysunutí a </w:t>
      </w:r>
      <w:r w:rsidR="00C57E99" w:rsidRPr="00EF75A5">
        <w:rPr>
          <w:szCs w:val="24"/>
        </w:rPr>
        <w:t>bud</w:t>
      </w:r>
      <w:r w:rsidR="004458DE" w:rsidRPr="00EF75A5">
        <w:rPr>
          <w:szCs w:val="24"/>
        </w:rPr>
        <w:t>ou polohovatelné v rastru alespoň 50 mm nebo menším.</w:t>
      </w:r>
    </w:p>
    <w:p w:rsidR="004458DE" w:rsidRPr="00EF75A5" w:rsidRDefault="004458DE" w:rsidP="004458DE">
      <w:pPr>
        <w:rPr>
          <w:szCs w:val="24"/>
        </w:rPr>
      </w:pPr>
      <w:r w:rsidRPr="00EF75A5">
        <w:rPr>
          <w:szCs w:val="24"/>
        </w:rPr>
        <w:lastRenderedPageBreak/>
        <w:t xml:space="preserve">Dvířka a dveře budou opatřeny alespoň 2 mm hranou ABS a kvalitním kováním a kovovými úchytkami. </w:t>
      </w:r>
    </w:p>
    <w:p w:rsidR="004458DE" w:rsidRDefault="004458DE" w:rsidP="004458DE">
      <w:pPr>
        <w:rPr>
          <w:szCs w:val="24"/>
        </w:rPr>
      </w:pPr>
      <w:r w:rsidRPr="00EF75A5">
        <w:rPr>
          <w:szCs w:val="24"/>
        </w:rPr>
        <w:t>Stoly a skříně, které budou stát na podlaze, budou opatřeny rektifikačními nožičkami nebo soklem, umožňujícím</w:t>
      </w:r>
      <w:r w:rsidR="00C57E99" w:rsidRPr="00EF75A5">
        <w:rPr>
          <w:szCs w:val="24"/>
        </w:rPr>
        <w:t>i</w:t>
      </w:r>
      <w:r w:rsidRPr="00EF75A5">
        <w:rPr>
          <w:szCs w:val="24"/>
        </w:rPr>
        <w:t xml:space="preserve"> vyrovnání nerovnost</w:t>
      </w:r>
      <w:r w:rsidR="004B2FEF" w:rsidRPr="00EF75A5">
        <w:rPr>
          <w:szCs w:val="24"/>
        </w:rPr>
        <w:t>í</w:t>
      </w:r>
      <w:r w:rsidRPr="00EF75A5">
        <w:rPr>
          <w:szCs w:val="24"/>
        </w:rPr>
        <w:t xml:space="preserve"> podlahy.</w:t>
      </w:r>
    </w:p>
    <w:p w:rsidR="00F02CC0" w:rsidRPr="00EF75A5" w:rsidRDefault="00F02CC0" w:rsidP="004458DE">
      <w:pPr>
        <w:rPr>
          <w:szCs w:val="24"/>
        </w:rPr>
      </w:pPr>
      <w:r>
        <w:rPr>
          <w:szCs w:val="24"/>
        </w:rPr>
        <w:t>Požadavek na barevné řešení – světlý dekor dřeva dle vzorníku výrobce.</w:t>
      </w:r>
    </w:p>
    <w:p w:rsidR="0040393D" w:rsidRPr="00EF75A5" w:rsidRDefault="00DF0C5B" w:rsidP="00345848">
      <w:pPr>
        <w:rPr>
          <w:b/>
          <w:szCs w:val="24"/>
        </w:rPr>
      </w:pPr>
      <w:r w:rsidRPr="00EF75A5">
        <w:rPr>
          <w:b/>
          <w:szCs w:val="24"/>
        </w:rPr>
        <w:t>Na všechna zařízení a části dodávky požadujeme 5tiletou záruku.</w:t>
      </w:r>
    </w:p>
    <w:p w:rsidR="0040393D" w:rsidRDefault="0040393D" w:rsidP="00345848">
      <w:pPr>
        <w:rPr>
          <w:b/>
          <w:sz w:val="28"/>
        </w:rPr>
      </w:pPr>
    </w:p>
    <w:p w:rsidR="0040393D" w:rsidRPr="00B57F5A" w:rsidRDefault="0040393D" w:rsidP="00345848">
      <w:pPr>
        <w:rPr>
          <w:b/>
          <w:sz w:val="28"/>
        </w:rPr>
      </w:pPr>
    </w:p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55"/>
        <w:gridCol w:w="5944"/>
        <w:gridCol w:w="1273"/>
      </w:tblGrid>
      <w:tr w:rsidR="00E122E5" w:rsidRPr="0005147F" w:rsidTr="007B5655">
        <w:trPr>
          <w:trHeight w:val="123"/>
        </w:trPr>
        <w:tc>
          <w:tcPr>
            <w:tcW w:w="1855" w:type="dxa"/>
            <w:vAlign w:val="center"/>
          </w:tcPr>
          <w:p w:rsidR="00E122E5" w:rsidRPr="0005147F" w:rsidRDefault="00E122E5" w:rsidP="00063252">
            <w:pPr>
              <w:jc w:val="left"/>
              <w:rPr>
                <w:b/>
              </w:rPr>
            </w:pPr>
            <w:r w:rsidRPr="0005147F">
              <w:rPr>
                <w:b/>
              </w:rPr>
              <w:t>Položka</w:t>
            </w:r>
          </w:p>
        </w:tc>
        <w:tc>
          <w:tcPr>
            <w:tcW w:w="5944" w:type="dxa"/>
            <w:vAlign w:val="center"/>
          </w:tcPr>
          <w:p w:rsidR="00E122E5" w:rsidRPr="0005147F" w:rsidRDefault="00E122E5" w:rsidP="00063252">
            <w:pPr>
              <w:jc w:val="left"/>
              <w:rPr>
                <w:b/>
              </w:rPr>
            </w:pPr>
            <w:r w:rsidRPr="0005147F">
              <w:rPr>
                <w:b/>
              </w:rPr>
              <w:t>Minimální požadavky zadavatele</w:t>
            </w:r>
          </w:p>
        </w:tc>
        <w:tc>
          <w:tcPr>
            <w:tcW w:w="1273" w:type="dxa"/>
            <w:vAlign w:val="center"/>
          </w:tcPr>
          <w:p w:rsidR="00E122E5" w:rsidRPr="0005147F" w:rsidRDefault="00E122E5" w:rsidP="00063252">
            <w:pPr>
              <w:jc w:val="left"/>
              <w:rPr>
                <w:b/>
              </w:rPr>
            </w:pPr>
            <w:r w:rsidRPr="0005147F">
              <w:rPr>
                <w:b/>
              </w:rPr>
              <w:t>Počet kusů</w:t>
            </w:r>
          </w:p>
        </w:tc>
      </w:tr>
      <w:tr w:rsidR="008A070F" w:rsidRPr="0005147F" w:rsidTr="007B5655">
        <w:trPr>
          <w:trHeight w:val="70"/>
        </w:trPr>
        <w:tc>
          <w:tcPr>
            <w:tcW w:w="1855" w:type="dxa"/>
            <w:vAlign w:val="center"/>
          </w:tcPr>
          <w:p w:rsidR="008A070F" w:rsidRPr="0005147F" w:rsidRDefault="0040393D" w:rsidP="002437E9">
            <w:pPr>
              <w:jc w:val="left"/>
            </w:pPr>
            <w:r>
              <w:t>Stůl kancelářský</w:t>
            </w:r>
          </w:p>
        </w:tc>
        <w:tc>
          <w:tcPr>
            <w:tcW w:w="5944" w:type="dxa"/>
          </w:tcPr>
          <w:p w:rsidR="008A070F" w:rsidRDefault="007E6232" w:rsidP="00E8678C">
            <w:r>
              <w:t>Rozměr šířka 1600 x hloubka 700 x výška 750</w:t>
            </w:r>
          </w:p>
          <w:p w:rsidR="007E6232" w:rsidRDefault="007E6232" w:rsidP="00E8678C">
            <w:r>
              <w:t>Pracovní deska o síle 25 mm opatřená alespoň 2 mm ABS hranou.</w:t>
            </w:r>
          </w:p>
        </w:tc>
        <w:tc>
          <w:tcPr>
            <w:tcW w:w="1273" w:type="dxa"/>
            <w:vAlign w:val="center"/>
          </w:tcPr>
          <w:p w:rsidR="008A070F" w:rsidRPr="0005147F" w:rsidRDefault="007E6232" w:rsidP="008A070F">
            <w:pPr>
              <w:jc w:val="center"/>
            </w:pPr>
            <w:r>
              <w:t>12</w:t>
            </w:r>
          </w:p>
        </w:tc>
      </w:tr>
      <w:tr w:rsidR="007E6232" w:rsidRPr="0005147F" w:rsidTr="007B5655">
        <w:trPr>
          <w:trHeight w:val="70"/>
        </w:trPr>
        <w:tc>
          <w:tcPr>
            <w:tcW w:w="1855" w:type="dxa"/>
            <w:vAlign w:val="center"/>
          </w:tcPr>
          <w:p w:rsidR="007E6232" w:rsidRDefault="007E6232" w:rsidP="00C57E99">
            <w:pPr>
              <w:jc w:val="left"/>
            </w:pPr>
            <w:r>
              <w:t xml:space="preserve">Kontejner zásuvkový </w:t>
            </w:r>
          </w:p>
        </w:tc>
        <w:tc>
          <w:tcPr>
            <w:tcW w:w="5944" w:type="dxa"/>
          </w:tcPr>
          <w:p w:rsidR="007E6232" w:rsidRDefault="00D01CE0" w:rsidP="007154EF">
            <w:r>
              <w:t xml:space="preserve">šířka 400 x hloubka 600 x výška </w:t>
            </w:r>
            <w:r w:rsidR="00C57E99">
              <w:t>60</w:t>
            </w:r>
            <w:r>
              <w:t>0 mm</w:t>
            </w:r>
          </w:p>
          <w:p w:rsidR="00C57E99" w:rsidRDefault="007E6232" w:rsidP="007154EF">
            <w:r>
              <w:t xml:space="preserve">4 stejné šuplíky na </w:t>
            </w:r>
            <w:proofErr w:type="spellStart"/>
            <w:r>
              <w:t>plnovýsuvu</w:t>
            </w:r>
            <w:proofErr w:type="spellEnd"/>
            <w:r w:rsidR="00D01CE0">
              <w:t xml:space="preserve"> s centrálním zamykáním</w:t>
            </w:r>
            <w:r w:rsidR="00C57E99">
              <w:t>,</w:t>
            </w:r>
            <w:r w:rsidR="00D01CE0">
              <w:t xml:space="preserve"> </w:t>
            </w:r>
          </w:p>
          <w:p w:rsidR="00D01CE0" w:rsidRDefault="00D01CE0" w:rsidP="007154EF">
            <w:r>
              <w:t>na kolečkách.</w:t>
            </w:r>
          </w:p>
          <w:p w:rsidR="00D01CE0" w:rsidRDefault="007E6232" w:rsidP="007154EF">
            <w:r>
              <w:t xml:space="preserve"> </w:t>
            </w:r>
          </w:p>
          <w:p w:rsidR="007E6232" w:rsidRDefault="007E6232" w:rsidP="007154EF"/>
        </w:tc>
        <w:tc>
          <w:tcPr>
            <w:tcW w:w="1273" w:type="dxa"/>
            <w:vAlign w:val="center"/>
          </w:tcPr>
          <w:p w:rsidR="007E6232" w:rsidRPr="0005147F" w:rsidRDefault="00A52C23" w:rsidP="00A52C23">
            <w:pPr>
              <w:jc w:val="center"/>
            </w:pPr>
            <w:r>
              <w:t>1</w:t>
            </w:r>
            <w:r w:rsidR="00D01CE0">
              <w:t>2</w:t>
            </w:r>
          </w:p>
        </w:tc>
      </w:tr>
      <w:tr w:rsidR="008A070F" w:rsidRPr="0005147F" w:rsidTr="007B5655">
        <w:trPr>
          <w:trHeight w:val="70"/>
        </w:trPr>
        <w:tc>
          <w:tcPr>
            <w:tcW w:w="1855" w:type="dxa"/>
            <w:vAlign w:val="center"/>
          </w:tcPr>
          <w:p w:rsidR="007B5655" w:rsidRDefault="007B5655" w:rsidP="007B5655">
            <w:pPr>
              <w:jc w:val="left"/>
            </w:pPr>
            <w:r>
              <w:t>K</w:t>
            </w:r>
            <w:r w:rsidR="006155DF">
              <w:t>ancelářská skříň</w:t>
            </w:r>
            <w:r>
              <w:t xml:space="preserve"> </w:t>
            </w:r>
          </w:p>
          <w:p w:rsidR="008A070F" w:rsidRDefault="008A070F" w:rsidP="007B5655">
            <w:pPr>
              <w:jc w:val="left"/>
            </w:pPr>
          </w:p>
        </w:tc>
        <w:tc>
          <w:tcPr>
            <w:tcW w:w="5944" w:type="dxa"/>
          </w:tcPr>
          <w:p w:rsidR="007B5655" w:rsidRDefault="007B5655" w:rsidP="007B5655">
            <w:r>
              <w:t xml:space="preserve">šířka </w:t>
            </w:r>
            <w:r w:rsidR="006155DF">
              <w:t xml:space="preserve">800 x hloubka 420 x </w:t>
            </w:r>
            <w:r>
              <w:t xml:space="preserve">výška </w:t>
            </w:r>
            <w:r w:rsidR="006155DF">
              <w:t>190</w:t>
            </w:r>
            <w:r>
              <w:t>0</w:t>
            </w:r>
            <w:r w:rsidR="006155DF">
              <w:t> </w:t>
            </w:r>
            <w:r>
              <w:t>mm.</w:t>
            </w:r>
          </w:p>
          <w:p w:rsidR="008A070F" w:rsidRDefault="006155DF" w:rsidP="00C77288">
            <w:r>
              <w:t>4 police, 1 pevná ve výši asi 1200 mm, ostatní pohyblivé.</w:t>
            </w:r>
          </w:p>
          <w:p w:rsidR="006155DF" w:rsidRDefault="006155DF" w:rsidP="00C77288">
            <w:r>
              <w:t xml:space="preserve">Prostor od pevné police dolů uzavřen plnými dvířky, horní část otevřené police. </w:t>
            </w:r>
          </w:p>
          <w:p w:rsidR="006155DF" w:rsidRDefault="006155DF" w:rsidP="00C77288"/>
        </w:tc>
        <w:tc>
          <w:tcPr>
            <w:tcW w:w="1273" w:type="dxa"/>
            <w:vAlign w:val="center"/>
          </w:tcPr>
          <w:p w:rsidR="008A070F" w:rsidRPr="0005147F" w:rsidRDefault="006155DF" w:rsidP="006676A4">
            <w:pPr>
              <w:jc w:val="center"/>
            </w:pPr>
            <w:r>
              <w:t>12</w:t>
            </w:r>
          </w:p>
        </w:tc>
      </w:tr>
      <w:tr w:rsidR="007B5655" w:rsidRPr="0005147F" w:rsidTr="007B5655">
        <w:trPr>
          <w:trHeight w:val="70"/>
        </w:trPr>
        <w:tc>
          <w:tcPr>
            <w:tcW w:w="1855" w:type="dxa"/>
            <w:vAlign w:val="center"/>
          </w:tcPr>
          <w:p w:rsidR="007B5655" w:rsidRDefault="00A52C23" w:rsidP="007B5655">
            <w:pPr>
              <w:jc w:val="left"/>
            </w:pPr>
            <w:r>
              <w:t>Skříň</w:t>
            </w:r>
            <w:r w:rsidR="007B5655">
              <w:t xml:space="preserve"> </w:t>
            </w:r>
            <w:r>
              <w:t>šatní</w:t>
            </w:r>
            <w:r w:rsidR="007B5655">
              <w:t xml:space="preserve"> </w:t>
            </w:r>
          </w:p>
          <w:p w:rsidR="007B5655" w:rsidRDefault="007B5655" w:rsidP="007B5655">
            <w:pPr>
              <w:jc w:val="left"/>
            </w:pPr>
          </w:p>
        </w:tc>
        <w:tc>
          <w:tcPr>
            <w:tcW w:w="5944" w:type="dxa"/>
          </w:tcPr>
          <w:p w:rsidR="00A52C23" w:rsidRDefault="00A52C23" w:rsidP="00A52C23">
            <w:r>
              <w:t>šířka 800 x hloubka 420 x výška 1900 mm.</w:t>
            </w:r>
          </w:p>
          <w:p w:rsidR="007B5655" w:rsidRDefault="007B5655" w:rsidP="00E55CF8"/>
        </w:tc>
        <w:tc>
          <w:tcPr>
            <w:tcW w:w="1273" w:type="dxa"/>
            <w:vAlign w:val="center"/>
          </w:tcPr>
          <w:p w:rsidR="007B5655" w:rsidRDefault="00A52C23" w:rsidP="006676A4">
            <w:pPr>
              <w:jc w:val="center"/>
            </w:pPr>
            <w:r>
              <w:t>3</w:t>
            </w:r>
          </w:p>
        </w:tc>
      </w:tr>
      <w:tr w:rsidR="00E55CF8" w:rsidRPr="0005147F" w:rsidTr="007B5655">
        <w:trPr>
          <w:trHeight w:val="70"/>
        </w:trPr>
        <w:tc>
          <w:tcPr>
            <w:tcW w:w="1855" w:type="dxa"/>
            <w:vAlign w:val="center"/>
          </w:tcPr>
          <w:p w:rsidR="00E55CF8" w:rsidRDefault="00F84711" w:rsidP="001E4566">
            <w:pPr>
              <w:jc w:val="left"/>
            </w:pPr>
            <w:r>
              <w:t xml:space="preserve">Židle kancelářská </w:t>
            </w:r>
          </w:p>
        </w:tc>
        <w:tc>
          <w:tcPr>
            <w:tcW w:w="5944" w:type="dxa"/>
          </w:tcPr>
          <w:p w:rsidR="00E55CF8" w:rsidRDefault="00F84711" w:rsidP="00E55CF8">
            <w:r>
              <w:t>S kolečky na tvrdé podlahy, min. nosnost 120kg, možnost nastavení výšky</w:t>
            </w:r>
            <w:r w:rsidR="009A3C73">
              <w:t xml:space="preserve"> sedáku a opěráku</w:t>
            </w:r>
          </w:p>
        </w:tc>
        <w:tc>
          <w:tcPr>
            <w:tcW w:w="1273" w:type="dxa"/>
            <w:vAlign w:val="center"/>
          </w:tcPr>
          <w:p w:rsidR="009A3C73" w:rsidRDefault="009A3C73" w:rsidP="009A3C73">
            <w:pPr>
              <w:jc w:val="center"/>
            </w:pPr>
            <w:r>
              <w:t>16</w:t>
            </w:r>
          </w:p>
        </w:tc>
      </w:tr>
      <w:tr w:rsidR="005F6C68" w:rsidRPr="0005147F" w:rsidTr="007B5655">
        <w:trPr>
          <w:trHeight w:val="70"/>
        </w:trPr>
        <w:tc>
          <w:tcPr>
            <w:tcW w:w="1855" w:type="dxa"/>
            <w:vAlign w:val="center"/>
          </w:tcPr>
          <w:p w:rsidR="005F6C68" w:rsidRPr="005F6C68" w:rsidRDefault="005F6C68" w:rsidP="007154EF">
            <w:pPr>
              <w:jc w:val="left"/>
            </w:pPr>
            <w:r>
              <w:t>Závěsná polička</w:t>
            </w:r>
          </w:p>
          <w:p w:rsidR="005F6C68" w:rsidRPr="005F6C68" w:rsidRDefault="005F6C68" w:rsidP="007154EF">
            <w:pPr>
              <w:jc w:val="left"/>
            </w:pPr>
          </w:p>
        </w:tc>
        <w:tc>
          <w:tcPr>
            <w:tcW w:w="5944" w:type="dxa"/>
          </w:tcPr>
          <w:p w:rsidR="005F6C68" w:rsidRDefault="005F6C68" w:rsidP="005F6C68">
            <w:r>
              <w:t>šířka 1200 x hloubka 300 x výška 300 mm.</w:t>
            </w:r>
          </w:p>
          <w:p w:rsidR="005F6C68" w:rsidRPr="005F6C68" w:rsidRDefault="005F6C68" w:rsidP="007154EF"/>
        </w:tc>
        <w:tc>
          <w:tcPr>
            <w:tcW w:w="1273" w:type="dxa"/>
            <w:vAlign w:val="center"/>
          </w:tcPr>
          <w:p w:rsidR="005F6C68" w:rsidRDefault="005F6C68" w:rsidP="001E4566">
            <w:pPr>
              <w:jc w:val="center"/>
            </w:pPr>
            <w:r>
              <w:t>12</w:t>
            </w:r>
          </w:p>
        </w:tc>
      </w:tr>
      <w:tr w:rsidR="005F6C68" w:rsidRPr="0005147F" w:rsidTr="007B5655">
        <w:trPr>
          <w:trHeight w:val="70"/>
        </w:trPr>
        <w:tc>
          <w:tcPr>
            <w:tcW w:w="1855" w:type="dxa"/>
            <w:vAlign w:val="center"/>
          </w:tcPr>
          <w:p w:rsidR="005F6C68" w:rsidRPr="005F6C68" w:rsidRDefault="00C57E99" w:rsidP="001E4566">
            <w:pPr>
              <w:jc w:val="left"/>
            </w:pPr>
            <w:r>
              <w:t>Odkládací skříňky</w:t>
            </w:r>
            <w:r w:rsidR="00292CA6">
              <w:t xml:space="preserve"> kovové</w:t>
            </w:r>
          </w:p>
        </w:tc>
        <w:tc>
          <w:tcPr>
            <w:tcW w:w="5944" w:type="dxa"/>
          </w:tcPr>
          <w:p w:rsidR="005F6C68" w:rsidRDefault="00DA794A" w:rsidP="00E55CF8">
            <w:r>
              <w:t>4</w:t>
            </w:r>
            <w:r w:rsidR="004B2FEF">
              <w:t xml:space="preserve"> sekce po </w:t>
            </w:r>
            <w:r>
              <w:t>4</w:t>
            </w:r>
            <w:r w:rsidR="004B2FEF">
              <w:t xml:space="preserve"> boxech, celkem 1</w:t>
            </w:r>
            <w:r>
              <w:t>6</w:t>
            </w:r>
            <w:r w:rsidR="004B2FEF">
              <w:t xml:space="preserve"> boxů</w:t>
            </w:r>
            <w:r>
              <w:t xml:space="preserve">, minimální rozměr boxu je šířka 300 x hloubka 350 x výška </w:t>
            </w:r>
            <w:r w:rsidR="0010013E">
              <w:t>40</w:t>
            </w:r>
            <w:r>
              <w:t>0 </w:t>
            </w:r>
            <w:proofErr w:type="gramStart"/>
            <w:r>
              <w:t xml:space="preserve">mm </w:t>
            </w:r>
            <w:r w:rsidR="004B2FEF">
              <w:t>.</w:t>
            </w:r>
            <w:proofErr w:type="gramEnd"/>
          </w:p>
          <w:p w:rsidR="004B2FEF" w:rsidRDefault="004B2FEF" w:rsidP="00E55CF8">
            <w:r>
              <w:t xml:space="preserve">Každý box bude opatřen </w:t>
            </w:r>
            <w:r w:rsidR="00DA794A">
              <w:t>otočným uzávěrem pro visací zámek</w:t>
            </w:r>
            <w:r>
              <w:t>.</w:t>
            </w:r>
          </w:p>
          <w:p w:rsidR="00DA794A" w:rsidRPr="005F6C68" w:rsidRDefault="00DA794A" w:rsidP="00E55CF8">
            <w:proofErr w:type="spellStart"/>
            <w:r>
              <w:t>Celosvařované</w:t>
            </w:r>
            <w:proofErr w:type="spellEnd"/>
            <w:r>
              <w:t xml:space="preserve"> </w:t>
            </w:r>
            <w:r w:rsidR="0010013E">
              <w:t>kovové skříňky z ocelového plechu alespoň 0,6 mm, práškově lakovaného. Dvířka vyztužena nebo z plechu 0,7 mm.</w:t>
            </w:r>
          </w:p>
        </w:tc>
        <w:tc>
          <w:tcPr>
            <w:tcW w:w="1273" w:type="dxa"/>
            <w:vAlign w:val="center"/>
          </w:tcPr>
          <w:p w:rsidR="005F6C68" w:rsidRDefault="004B2FEF" w:rsidP="001E4566">
            <w:pPr>
              <w:jc w:val="center"/>
            </w:pPr>
            <w:r>
              <w:t>2</w:t>
            </w:r>
          </w:p>
        </w:tc>
      </w:tr>
    </w:tbl>
    <w:p w:rsidR="006676A4" w:rsidRDefault="006676A4" w:rsidP="006676A4">
      <w:pPr>
        <w:jc w:val="center"/>
        <w:rPr>
          <w:b/>
        </w:rPr>
      </w:pPr>
    </w:p>
    <w:p w:rsidR="006676A4" w:rsidRPr="00A252E3" w:rsidRDefault="006676A4" w:rsidP="006676A4">
      <w:pPr>
        <w:jc w:val="center"/>
        <w:rPr>
          <w:b/>
        </w:rPr>
      </w:pPr>
    </w:p>
    <w:p w:rsidR="006676A4" w:rsidRPr="00F60F3D" w:rsidRDefault="006676A4" w:rsidP="006676A4">
      <w:r w:rsidRPr="00F60F3D">
        <w:t xml:space="preserve">Součástí dodávky je i doprava, stěhování </w:t>
      </w:r>
      <w:r w:rsidR="00C77288" w:rsidRPr="00F60F3D">
        <w:t>na místo</w:t>
      </w:r>
      <w:r w:rsidRPr="00F60F3D">
        <w:t xml:space="preserve"> a montáž. </w:t>
      </w:r>
    </w:p>
    <w:p w:rsidR="001B08CB" w:rsidRPr="00F60F3D" w:rsidRDefault="00DE5A75" w:rsidP="006676A4">
      <w:r w:rsidRPr="00F60F3D">
        <w:t xml:space="preserve">Zadavatel požaduje, aby jednotková cena u všech položek byla nižší </w:t>
      </w:r>
      <w:r w:rsidR="00DF0C5B">
        <w:t>než 40 000 Kč včetně DPH.</w:t>
      </w:r>
    </w:p>
    <w:p w:rsidR="00DE5A75" w:rsidRPr="00F60F3D" w:rsidRDefault="00DE5A75" w:rsidP="006676A4"/>
    <w:p w:rsidR="00DE5A75" w:rsidRPr="00F60F3D" w:rsidRDefault="00DE5A75" w:rsidP="006676A4">
      <w:pPr>
        <w:rPr>
          <w:b/>
        </w:rPr>
      </w:pPr>
      <w:r w:rsidRPr="00F60F3D">
        <w:rPr>
          <w:b/>
        </w:rPr>
        <w:t xml:space="preserve">Předpokládaná hodnota předmětu veřejné zakázky v části A činí </w:t>
      </w:r>
      <w:r w:rsidR="00DF0C5B">
        <w:rPr>
          <w:b/>
        </w:rPr>
        <w:t>2</w:t>
      </w:r>
      <w:r w:rsidR="00B6765B" w:rsidRPr="00F60F3D">
        <w:rPr>
          <w:b/>
        </w:rPr>
        <w:t>4</w:t>
      </w:r>
      <w:r w:rsidR="00DF0C5B">
        <w:rPr>
          <w:b/>
        </w:rPr>
        <w:t>7</w:t>
      </w:r>
      <w:r w:rsidR="00B6765B" w:rsidRPr="00F60F3D">
        <w:rPr>
          <w:b/>
        </w:rPr>
        <w:t> </w:t>
      </w:r>
      <w:r w:rsidR="004B4024">
        <w:rPr>
          <w:b/>
        </w:rPr>
        <w:t>900</w:t>
      </w:r>
      <w:r w:rsidR="00B6765B" w:rsidRPr="00F60F3D">
        <w:rPr>
          <w:b/>
        </w:rPr>
        <w:t>,00</w:t>
      </w:r>
      <w:r w:rsidRPr="00F60F3D">
        <w:rPr>
          <w:b/>
        </w:rPr>
        <w:t xml:space="preserve"> Kč bez DPH (</w:t>
      </w:r>
      <w:r w:rsidR="00DF0C5B">
        <w:rPr>
          <w:b/>
        </w:rPr>
        <w:t>300 00</w:t>
      </w:r>
      <w:r w:rsidR="00B6765B" w:rsidRPr="00F60F3D">
        <w:rPr>
          <w:b/>
        </w:rPr>
        <w:t xml:space="preserve">0,00 </w:t>
      </w:r>
      <w:r w:rsidRPr="00F60F3D">
        <w:rPr>
          <w:b/>
        </w:rPr>
        <w:t>Kč vč. DPH)</w:t>
      </w:r>
    </w:p>
    <w:p w:rsidR="00DE5A75" w:rsidRDefault="00DE5A75" w:rsidP="006676A4">
      <w:pPr>
        <w:rPr>
          <w:b/>
          <w:color w:val="FF0000"/>
        </w:rPr>
      </w:pPr>
    </w:p>
    <w:p w:rsidR="00B6765B" w:rsidRDefault="00B6765B" w:rsidP="006676A4">
      <w:pPr>
        <w:rPr>
          <w:b/>
          <w:color w:val="FF0000"/>
        </w:rPr>
      </w:pPr>
    </w:p>
    <w:p w:rsidR="0010013E" w:rsidRDefault="0010013E" w:rsidP="006676A4">
      <w:pPr>
        <w:rPr>
          <w:b/>
          <w:color w:val="FF0000"/>
        </w:rPr>
      </w:pPr>
    </w:p>
    <w:p w:rsidR="00EF75A5" w:rsidRDefault="00EF75A5" w:rsidP="006676A4">
      <w:pPr>
        <w:rPr>
          <w:b/>
          <w:color w:val="FF0000"/>
        </w:rPr>
      </w:pPr>
    </w:p>
    <w:p w:rsidR="00EF75A5" w:rsidRDefault="00EF75A5" w:rsidP="006676A4">
      <w:pPr>
        <w:rPr>
          <w:b/>
          <w:color w:val="FF0000"/>
        </w:rPr>
      </w:pPr>
    </w:p>
    <w:p w:rsidR="00EF75A5" w:rsidRDefault="00EF75A5" w:rsidP="006676A4">
      <w:pPr>
        <w:rPr>
          <w:b/>
          <w:color w:val="FF0000"/>
        </w:rPr>
      </w:pPr>
    </w:p>
    <w:p w:rsidR="0010013E" w:rsidRPr="00DE5A75" w:rsidRDefault="0010013E" w:rsidP="006676A4">
      <w:pPr>
        <w:rPr>
          <w:b/>
          <w:color w:val="FF0000"/>
        </w:rPr>
      </w:pPr>
    </w:p>
    <w:p w:rsidR="001B08CB" w:rsidRPr="00DE5A75" w:rsidRDefault="001B08CB" w:rsidP="001B08CB">
      <w:pPr>
        <w:rPr>
          <w:color w:val="FF0000"/>
          <w:sz w:val="28"/>
        </w:rPr>
      </w:pPr>
      <w:r>
        <w:rPr>
          <w:b/>
          <w:color w:val="000000"/>
          <w:sz w:val="28"/>
        </w:rPr>
        <w:lastRenderedPageBreak/>
        <w:t>Část B</w:t>
      </w:r>
      <w:r w:rsidR="00DE5A75">
        <w:rPr>
          <w:b/>
          <w:color w:val="000000"/>
          <w:sz w:val="28"/>
        </w:rPr>
        <w:t xml:space="preserve"> </w:t>
      </w:r>
      <w:r w:rsidR="00DE5A75" w:rsidRPr="00F60F3D">
        <w:rPr>
          <w:b/>
          <w:sz w:val="28"/>
        </w:rPr>
        <w:t>– školní nábytek</w:t>
      </w:r>
    </w:p>
    <w:p w:rsidR="001B08CB" w:rsidRDefault="001B08CB" w:rsidP="006676A4"/>
    <w:p w:rsidR="00E122E5" w:rsidRDefault="001B08CB" w:rsidP="00345848">
      <w:r>
        <w:t xml:space="preserve">Dodávka kompletního vybavení nábytku do dvou učeben, </w:t>
      </w:r>
      <w:r w:rsidR="00F60A83">
        <w:t>obsahující</w:t>
      </w:r>
      <w:r w:rsidR="004F5C1B">
        <w:t>:</w:t>
      </w:r>
    </w:p>
    <w:p w:rsidR="001B08CB" w:rsidRDefault="001B08CB" w:rsidP="00345848"/>
    <w:tbl>
      <w:tblPr>
        <w:tblW w:w="9072" w:type="dxa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1855"/>
        <w:gridCol w:w="5944"/>
        <w:gridCol w:w="1273"/>
      </w:tblGrid>
      <w:tr w:rsidR="001B08CB" w:rsidTr="001E4566">
        <w:trPr>
          <w:trHeight w:val="70"/>
        </w:trPr>
        <w:tc>
          <w:tcPr>
            <w:tcW w:w="1855" w:type="dxa"/>
            <w:vAlign w:val="center"/>
          </w:tcPr>
          <w:p w:rsidR="001B08CB" w:rsidRDefault="001B08CB" w:rsidP="001E4566">
            <w:pPr>
              <w:jc w:val="left"/>
            </w:pPr>
            <w:r>
              <w:t>Židle žákovská</w:t>
            </w:r>
          </w:p>
          <w:p w:rsidR="001B08CB" w:rsidRDefault="001B08CB" w:rsidP="001E4566">
            <w:pPr>
              <w:jc w:val="left"/>
            </w:pPr>
          </w:p>
        </w:tc>
        <w:tc>
          <w:tcPr>
            <w:tcW w:w="5944" w:type="dxa"/>
          </w:tcPr>
          <w:p w:rsidR="001B08CB" w:rsidRDefault="001B08CB" w:rsidP="00701335">
            <w:r>
              <w:t xml:space="preserve">L-forma </w:t>
            </w:r>
            <w:proofErr w:type="spellStart"/>
            <w:r w:rsidR="004F5C1B">
              <w:t>plocho</w:t>
            </w:r>
            <w:r>
              <w:t>ovál</w:t>
            </w:r>
            <w:proofErr w:type="spellEnd"/>
            <w:r w:rsidR="004F5C1B">
              <w:t xml:space="preserve">, sedák </w:t>
            </w:r>
            <w:r w:rsidR="00701335">
              <w:t>bez</w:t>
            </w:r>
            <w:r w:rsidR="004F5C1B">
              <w:t> kremp</w:t>
            </w:r>
            <w:r w:rsidR="00701335">
              <w:t>y</w:t>
            </w:r>
            <w:r w:rsidR="004F5C1B">
              <w:t>, výškově stavitelná vel. 5-7</w:t>
            </w:r>
            <w:r w:rsidR="00F60A83">
              <w:t>, stohovatelná</w:t>
            </w:r>
          </w:p>
        </w:tc>
        <w:tc>
          <w:tcPr>
            <w:tcW w:w="1273" w:type="dxa"/>
            <w:vAlign w:val="center"/>
          </w:tcPr>
          <w:p w:rsidR="001B08CB" w:rsidRDefault="00F60A83" w:rsidP="001E4566">
            <w:pPr>
              <w:jc w:val="center"/>
            </w:pPr>
            <w:r>
              <w:t>64</w:t>
            </w:r>
          </w:p>
        </w:tc>
      </w:tr>
      <w:tr w:rsidR="004F5C1B" w:rsidTr="001E4566">
        <w:trPr>
          <w:trHeight w:val="70"/>
        </w:trPr>
        <w:tc>
          <w:tcPr>
            <w:tcW w:w="1855" w:type="dxa"/>
            <w:vAlign w:val="center"/>
          </w:tcPr>
          <w:p w:rsidR="004F5C1B" w:rsidRDefault="004F5C1B" w:rsidP="004F5C1B">
            <w:pPr>
              <w:jc w:val="left"/>
            </w:pPr>
            <w:r>
              <w:t xml:space="preserve">Žákovský stůl dvoumístný </w:t>
            </w:r>
          </w:p>
        </w:tc>
        <w:tc>
          <w:tcPr>
            <w:tcW w:w="5944" w:type="dxa"/>
          </w:tcPr>
          <w:p w:rsidR="004F5C1B" w:rsidRDefault="004F5C1B" w:rsidP="006A2CC4">
            <w:r>
              <w:t xml:space="preserve">L-forma </w:t>
            </w:r>
            <w:proofErr w:type="spellStart"/>
            <w:r>
              <w:t>plochoovál</w:t>
            </w:r>
            <w:proofErr w:type="spellEnd"/>
            <w:r>
              <w:t xml:space="preserve">, výškově stavitelný vel. 5-7, rozměry desky 1300 x </w:t>
            </w:r>
            <w:r w:rsidR="006A2CC4">
              <w:t>6</w:t>
            </w:r>
            <w:r>
              <w:t>50mm</w:t>
            </w:r>
            <w:r w:rsidR="008C5480">
              <w:t>, s ABS hranou 3mm nebo lepší</w:t>
            </w:r>
            <w:r w:rsidR="00F60A83">
              <w:t>, s košíky</w:t>
            </w:r>
          </w:p>
        </w:tc>
        <w:tc>
          <w:tcPr>
            <w:tcW w:w="1273" w:type="dxa"/>
            <w:vAlign w:val="center"/>
          </w:tcPr>
          <w:p w:rsidR="004F5C1B" w:rsidRDefault="00F60A83" w:rsidP="001E4566">
            <w:pPr>
              <w:jc w:val="center"/>
            </w:pPr>
            <w:r>
              <w:t>32</w:t>
            </w:r>
          </w:p>
        </w:tc>
      </w:tr>
      <w:tr w:rsidR="00F60A83" w:rsidTr="001E4566">
        <w:trPr>
          <w:trHeight w:val="70"/>
        </w:trPr>
        <w:tc>
          <w:tcPr>
            <w:tcW w:w="1855" w:type="dxa"/>
            <w:vAlign w:val="center"/>
          </w:tcPr>
          <w:p w:rsidR="00F60A83" w:rsidRDefault="00F60A83" w:rsidP="001E4566">
            <w:pPr>
              <w:jc w:val="left"/>
            </w:pPr>
            <w:r>
              <w:t>Židle učitelská</w:t>
            </w:r>
          </w:p>
          <w:p w:rsidR="00F60A83" w:rsidRDefault="00F60A83" w:rsidP="001E4566">
            <w:pPr>
              <w:jc w:val="left"/>
            </w:pPr>
          </w:p>
        </w:tc>
        <w:tc>
          <w:tcPr>
            <w:tcW w:w="5944" w:type="dxa"/>
          </w:tcPr>
          <w:p w:rsidR="00F60A83" w:rsidRDefault="00F60A83" w:rsidP="00F60A83">
            <w:r>
              <w:t xml:space="preserve">L-forma </w:t>
            </w:r>
            <w:proofErr w:type="spellStart"/>
            <w:r>
              <w:t>plochoovál</w:t>
            </w:r>
            <w:proofErr w:type="spellEnd"/>
            <w:r>
              <w:t>, čalouněná, stohovatelná</w:t>
            </w:r>
          </w:p>
        </w:tc>
        <w:tc>
          <w:tcPr>
            <w:tcW w:w="1273" w:type="dxa"/>
            <w:vAlign w:val="center"/>
          </w:tcPr>
          <w:p w:rsidR="00F60A83" w:rsidRDefault="00F60A83" w:rsidP="001E4566">
            <w:pPr>
              <w:jc w:val="center"/>
            </w:pPr>
            <w:r>
              <w:t>2</w:t>
            </w:r>
          </w:p>
        </w:tc>
      </w:tr>
      <w:tr w:rsidR="00F60A83" w:rsidTr="001E4566">
        <w:trPr>
          <w:trHeight w:val="70"/>
        </w:trPr>
        <w:tc>
          <w:tcPr>
            <w:tcW w:w="1855" w:type="dxa"/>
            <w:vAlign w:val="center"/>
          </w:tcPr>
          <w:p w:rsidR="00F60A83" w:rsidRDefault="00F60A83" w:rsidP="001E4566">
            <w:pPr>
              <w:jc w:val="left"/>
            </w:pPr>
            <w:r>
              <w:t xml:space="preserve">Učitelský stůl dvoumístný </w:t>
            </w:r>
          </w:p>
        </w:tc>
        <w:tc>
          <w:tcPr>
            <w:tcW w:w="5944" w:type="dxa"/>
          </w:tcPr>
          <w:p w:rsidR="00F60A83" w:rsidRDefault="00F60A83" w:rsidP="00F24E71">
            <w:r>
              <w:t xml:space="preserve">L-forma </w:t>
            </w:r>
            <w:proofErr w:type="spellStart"/>
            <w:r>
              <w:t>plochoovál</w:t>
            </w:r>
            <w:proofErr w:type="spellEnd"/>
            <w:r>
              <w:t xml:space="preserve">, rozměry desky 1300 x 650mm, </w:t>
            </w:r>
            <w:r w:rsidR="008C5480">
              <w:t xml:space="preserve">s ABS hranou 3mm nebo lepší, minimálně </w:t>
            </w:r>
            <w:r>
              <w:t xml:space="preserve">jeden šuplík </w:t>
            </w:r>
            <w:r w:rsidR="00F24E71">
              <w:t>s cylindrickým zámkem.</w:t>
            </w:r>
          </w:p>
        </w:tc>
        <w:tc>
          <w:tcPr>
            <w:tcW w:w="1273" w:type="dxa"/>
            <w:vAlign w:val="center"/>
          </w:tcPr>
          <w:p w:rsidR="00F60A83" w:rsidRDefault="008C5480" w:rsidP="001E4566">
            <w:pPr>
              <w:jc w:val="center"/>
            </w:pPr>
            <w:r>
              <w:t>2</w:t>
            </w:r>
          </w:p>
        </w:tc>
      </w:tr>
    </w:tbl>
    <w:p w:rsidR="001B08CB" w:rsidRDefault="001B08CB" w:rsidP="00345848"/>
    <w:p w:rsidR="00F02CC0" w:rsidRPr="00EF75A5" w:rsidRDefault="00F02CC0" w:rsidP="00F02CC0">
      <w:pPr>
        <w:rPr>
          <w:szCs w:val="24"/>
        </w:rPr>
      </w:pPr>
      <w:r>
        <w:rPr>
          <w:szCs w:val="24"/>
        </w:rPr>
        <w:t>Požadavek na barevné řešení – světlý dekor dřeva dle vzorníku výrobce.</w:t>
      </w:r>
    </w:p>
    <w:p w:rsidR="00E122E5" w:rsidRDefault="00DE5A75" w:rsidP="00C05A96">
      <w:pPr>
        <w:rPr>
          <w:b/>
        </w:rPr>
      </w:pPr>
      <w:r w:rsidRPr="00F60F3D">
        <w:rPr>
          <w:b/>
        </w:rPr>
        <w:t xml:space="preserve">Předpokládaná hodnota předmětu veřejné zakázky v části B činí </w:t>
      </w:r>
      <w:r w:rsidR="00B6765B" w:rsidRPr="00F60F3D">
        <w:rPr>
          <w:b/>
        </w:rPr>
        <w:t xml:space="preserve">107 400,00 </w:t>
      </w:r>
      <w:r w:rsidRPr="00F60F3D">
        <w:rPr>
          <w:b/>
        </w:rPr>
        <w:t>Kč bez DPH (</w:t>
      </w:r>
      <w:r w:rsidR="00B6765B" w:rsidRPr="00F60F3D">
        <w:rPr>
          <w:b/>
        </w:rPr>
        <w:t xml:space="preserve">130 000 </w:t>
      </w:r>
      <w:r w:rsidRPr="00F60F3D">
        <w:rPr>
          <w:b/>
        </w:rPr>
        <w:t>Kč vč. DPH)</w:t>
      </w:r>
      <w:r w:rsidR="00B6765B" w:rsidRPr="00F60F3D">
        <w:rPr>
          <w:b/>
        </w:rPr>
        <w:t>.</w:t>
      </w:r>
    </w:p>
    <w:p w:rsidR="0010013E" w:rsidRDefault="0010013E" w:rsidP="00C05A96">
      <w:pPr>
        <w:rPr>
          <w:b/>
        </w:rPr>
      </w:pPr>
    </w:p>
    <w:p w:rsidR="0010013E" w:rsidRPr="002A420B" w:rsidRDefault="0010013E" w:rsidP="00C05A96">
      <w:pPr>
        <w:rPr>
          <w:b/>
        </w:rPr>
      </w:pPr>
    </w:p>
    <w:p w:rsidR="006676A4" w:rsidRPr="00C05A96" w:rsidRDefault="006676A4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4" w:name="_Toc327795733"/>
      <w:r w:rsidRPr="00C05A96">
        <w:t>Místo plnění veřejné zakázky</w:t>
      </w:r>
      <w:bookmarkEnd w:id="4"/>
      <w:r w:rsidR="00DE5A75">
        <w:rPr>
          <w:color w:val="FF0000"/>
        </w:rPr>
        <w:t xml:space="preserve"> </w:t>
      </w:r>
      <w:r w:rsidR="00DE5A75" w:rsidRPr="00F60F3D">
        <w:t xml:space="preserve">(pro část A </w:t>
      </w:r>
      <w:proofErr w:type="spellStart"/>
      <w:r w:rsidR="00DE5A75" w:rsidRPr="00F60F3D">
        <w:t>a</w:t>
      </w:r>
      <w:proofErr w:type="spellEnd"/>
      <w:r w:rsidR="00DE5A75" w:rsidRPr="00F60F3D">
        <w:t xml:space="preserve"> b)</w:t>
      </w:r>
    </w:p>
    <w:p w:rsidR="00E122E5" w:rsidRDefault="00E122E5" w:rsidP="00C05A96"/>
    <w:p w:rsidR="00E122E5" w:rsidRPr="006676A4" w:rsidRDefault="00E122E5" w:rsidP="00C05A96">
      <w:r>
        <w:t xml:space="preserve">Místem plnění veřejné zakázky je </w:t>
      </w:r>
      <w:r w:rsidR="006676A4">
        <w:rPr>
          <w:rStyle w:val="Doporuen"/>
          <w:color w:val="auto"/>
          <w:u w:val="none"/>
        </w:rPr>
        <w:t>sídlo zadavatele – Masarykova 4608/3, Liberec 1.</w:t>
      </w:r>
    </w:p>
    <w:p w:rsidR="006676A4" w:rsidRPr="00C05A96" w:rsidRDefault="006676A4" w:rsidP="00C05A96"/>
    <w:p w:rsidR="00E122E5" w:rsidRPr="00F60F3D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5" w:name="_Toc327795734"/>
      <w:r w:rsidRPr="00C05A96">
        <w:t>Termín plnění veřejné zakázky</w:t>
      </w:r>
      <w:bookmarkEnd w:id="5"/>
      <w:r w:rsidR="00DE5A75">
        <w:rPr>
          <w:color w:val="FF0000"/>
        </w:rPr>
        <w:t xml:space="preserve"> </w:t>
      </w:r>
      <w:r w:rsidR="00DE5A75" w:rsidRPr="00F60F3D">
        <w:t xml:space="preserve">(pro část a </w:t>
      </w:r>
      <w:proofErr w:type="spellStart"/>
      <w:r w:rsidR="00DE5A75" w:rsidRPr="00F60F3D">
        <w:t>a</w:t>
      </w:r>
      <w:proofErr w:type="spellEnd"/>
      <w:r w:rsidR="00DE5A75" w:rsidRPr="00F60F3D">
        <w:t xml:space="preserve"> b)</w:t>
      </w:r>
    </w:p>
    <w:p w:rsidR="00E122E5" w:rsidRPr="00F60F3D" w:rsidRDefault="00E122E5" w:rsidP="00C05A96"/>
    <w:tbl>
      <w:tblPr>
        <w:tblW w:w="0" w:type="auto"/>
        <w:tblLook w:val="0000" w:firstRow="0" w:lastRow="0" w:firstColumn="0" w:lastColumn="0" w:noHBand="0" w:noVBand="0"/>
      </w:tblPr>
      <w:tblGrid>
        <w:gridCol w:w="4077"/>
        <w:gridCol w:w="284"/>
        <w:gridCol w:w="4909"/>
      </w:tblGrid>
      <w:tr w:rsidR="00F60F3D" w:rsidRPr="00F60F3D" w:rsidTr="0005147F">
        <w:tc>
          <w:tcPr>
            <w:tcW w:w="4077" w:type="dxa"/>
          </w:tcPr>
          <w:p w:rsidR="00E122E5" w:rsidRPr="00F60F3D" w:rsidRDefault="00E122E5" w:rsidP="007645F9">
            <w:r w:rsidRPr="00F60F3D">
              <w:rPr>
                <w:sz w:val="22"/>
              </w:rPr>
              <w:t>Předpokládaný termín zahájení plnění</w:t>
            </w:r>
          </w:p>
        </w:tc>
        <w:tc>
          <w:tcPr>
            <w:tcW w:w="284" w:type="dxa"/>
          </w:tcPr>
          <w:p w:rsidR="00E122E5" w:rsidRPr="00F60F3D" w:rsidRDefault="00E122E5" w:rsidP="0005147F">
            <w:pPr>
              <w:jc w:val="center"/>
            </w:pPr>
            <w:r w:rsidRPr="00F60F3D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F60F3D" w:rsidRDefault="00F62E8A" w:rsidP="00564864">
            <w:pPr>
              <w:rPr>
                <w:rStyle w:val="Doporuen"/>
                <w:color w:val="auto"/>
                <w:u w:val="none"/>
              </w:rPr>
            </w:pPr>
            <w:r w:rsidRPr="00F60F3D">
              <w:rPr>
                <w:rStyle w:val="Doporuen"/>
                <w:color w:val="auto"/>
                <w:u w:val="none"/>
              </w:rPr>
              <w:t>0</w:t>
            </w:r>
            <w:r w:rsidR="00564864">
              <w:rPr>
                <w:rStyle w:val="Doporuen"/>
                <w:color w:val="auto"/>
                <w:u w:val="none"/>
              </w:rPr>
              <w:t>7</w:t>
            </w:r>
            <w:r w:rsidR="00DE5A75" w:rsidRPr="00F60F3D">
              <w:rPr>
                <w:rStyle w:val="Doporuen"/>
                <w:color w:val="auto"/>
                <w:u w:val="none"/>
              </w:rPr>
              <w:t>. 0</w:t>
            </w:r>
            <w:r w:rsidR="00564864">
              <w:rPr>
                <w:rStyle w:val="Doporuen"/>
                <w:color w:val="auto"/>
                <w:u w:val="none"/>
              </w:rPr>
              <w:t>5</w:t>
            </w:r>
            <w:r w:rsidR="00DE5A75" w:rsidRPr="00F60F3D">
              <w:rPr>
                <w:rStyle w:val="Doporuen"/>
                <w:color w:val="auto"/>
                <w:u w:val="none"/>
              </w:rPr>
              <w:t xml:space="preserve">. </w:t>
            </w:r>
            <w:r w:rsidR="00F24E71">
              <w:rPr>
                <w:rStyle w:val="Doporuen"/>
                <w:color w:val="auto"/>
                <w:u w:val="none"/>
              </w:rPr>
              <w:t>2015</w:t>
            </w:r>
          </w:p>
        </w:tc>
      </w:tr>
      <w:tr w:rsidR="00E122E5" w:rsidRPr="0005147F" w:rsidTr="0005147F">
        <w:tc>
          <w:tcPr>
            <w:tcW w:w="4077" w:type="dxa"/>
          </w:tcPr>
          <w:p w:rsidR="00E122E5" w:rsidRPr="0005147F" w:rsidRDefault="00E122E5" w:rsidP="007645F9">
            <w:r w:rsidRPr="0005147F">
              <w:rPr>
                <w:sz w:val="22"/>
              </w:rPr>
              <w:t>Předpokládaný termín ukončení plnění</w:t>
            </w:r>
          </w:p>
        </w:tc>
        <w:tc>
          <w:tcPr>
            <w:tcW w:w="284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4909" w:type="dxa"/>
          </w:tcPr>
          <w:p w:rsidR="00E122E5" w:rsidRPr="006676A4" w:rsidRDefault="00EC6803" w:rsidP="00E47E64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3</w:t>
            </w:r>
            <w:r w:rsidR="00E47E64">
              <w:rPr>
                <w:rStyle w:val="Doporuen"/>
                <w:color w:val="auto"/>
                <w:u w:val="none"/>
              </w:rPr>
              <w:t>1</w:t>
            </w:r>
            <w:r w:rsidR="00F62E8A">
              <w:rPr>
                <w:rStyle w:val="Doporuen"/>
                <w:color w:val="auto"/>
                <w:u w:val="none"/>
              </w:rPr>
              <w:t xml:space="preserve">. </w:t>
            </w:r>
            <w:r w:rsidR="00DE5A75">
              <w:rPr>
                <w:rStyle w:val="Doporuen"/>
                <w:color w:val="auto"/>
                <w:u w:val="none"/>
              </w:rPr>
              <w:t>0</w:t>
            </w:r>
            <w:r w:rsidR="00E47E64">
              <w:rPr>
                <w:rStyle w:val="Doporuen"/>
                <w:color w:val="auto"/>
                <w:u w:val="none"/>
              </w:rPr>
              <w:t>7</w:t>
            </w:r>
            <w:r w:rsidR="00DE5A75">
              <w:rPr>
                <w:rStyle w:val="Doporuen"/>
                <w:color w:val="auto"/>
                <w:u w:val="none"/>
              </w:rPr>
              <w:t>.</w:t>
            </w:r>
            <w:r w:rsidR="00F24E71">
              <w:rPr>
                <w:rStyle w:val="Doporuen"/>
                <w:color w:val="auto"/>
                <w:u w:val="none"/>
              </w:rPr>
              <w:t xml:space="preserve"> 2015</w:t>
            </w:r>
          </w:p>
        </w:tc>
      </w:tr>
    </w:tbl>
    <w:p w:rsidR="00E122E5" w:rsidRDefault="00E122E5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6" w:name="_Toc327795735"/>
      <w:r w:rsidRPr="00C05A96">
        <w:t>Prohlídka místa plnění a dotazy k zadávací dokumentaci</w:t>
      </w:r>
      <w:bookmarkEnd w:id="6"/>
      <w:r w:rsidR="00DE5A75">
        <w:rPr>
          <w:color w:val="FF0000"/>
        </w:rPr>
        <w:t xml:space="preserve"> </w:t>
      </w:r>
      <w:r w:rsidR="00DE5A75" w:rsidRPr="006A2CC4">
        <w:t xml:space="preserve">(pro část a </w:t>
      </w:r>
      <w:proofErr w:type="spellStart"/>
      <w:r w:rsidR="00DE5A75" w:rsidRPr="006A2CC4">
        <w:t>a</w:t>
      </w:r>
      <w:proofErr w:type="spellEnd"/>
      <w:r w:rsidR="00DE5A75" w:rsidRPr="006A2CC4">
        <w:t xml:space="preserve"> b)</w:t>
      </w:r>
    </w:p>
    <w:p w:rsidR="00F62E8A" w:rsidRDefault="00F62E8A" w:rsidP="00F62E8A"/>
    <w:p w:rsidR="00F62E8A" w:rsidRDefault="00F62E8A" w:rsidP="00F62E8A">
      <w:r>
        <w:t>Zadavatel doporučuje všem uchazečům účast na prohlídce místa plnění, kde se budou moci uchazeči seznámit s problematikou předmětu plnění tak, aby mohli na vlastní odpovědnost posoudit náklady, míru rizika a další faktory nezbytné pro vypracování nabídky.</w:t>
      </w:r>
    </w:p>
    <w:p w:rsidR="00F62E8A" w:rsidRDefault="00F62E8A" w:rsidP="00F62E8A"/>
    <w:p w:rsidR="00E122E5" w:rsidRDefault="00F62E8A" w:rsidP="007B63A0">
      <w:r>
        <w:t>Zadavatel umožní prohlídku místa plnění po předchozí domluvě s kontaktní osobou uvedenou v bodě 1. této výzvy.</w:t>
      </w:r>
    </w:p>
    <w:p w:rsidR="007B63A0" w:rsidRDefault="007B63A0" w:rsidP="007B63A0"/>
    <w:p w:rsidR="00E122E5" w:rsidRDefault="00E122E5" w:rsidP="00E777DD">
      <w:pPr>
        <w:tabs>
          <w:tab w:val="left" w:pos="720"/>
        </w:tabs>
      </w:pPr>
      <w:r>
        <w:t xml:space="preserve">Uchazeč je oprávněn požadovat po zadavateli dodatečné informace k zadávacím podmínkám formou písemné žádosti. Podá-li uchazeč žádost o dodatečné informace k zadávacím podmínkám, doručí zadavatel dodatečné informace, včetně původního dotazu, případně související dokumenty, do </w:t>
      </w:r>
      <w:r w:rsidRPr="006676A4">
        <w:rPr>
          <w:rStyle w:val="Doporuen"/>
          <w:color w:val="auto"/>
          <w:u w:val="none"/>
        </w:rPr>
        <w:t>3 pracovních dnů</w:t>
      </w:r>
      <w:r>
        <w:t xml:space="preserve"> ode dne doručení žádosti uchazečem všem osloveným uchazečů, případně je zveřejní shodným způsobem, jako byla zveřejněna zadávací dokumentace.</w:t>
      </w:r>
    </w:p>
    <w:p w:rsidR="00E122E5" w:rsidRDefault="00E122E5" w:rsidP="00C05A96"/>
    <w:p w:rsidR="0010013E" w:rsidRDefault="0010013E" w:rsidP="00C05A96"/>
    <w:p w:rsidR="0010013E" w:rsidRDefault="0010013E" w:rsidP="00C05A96"/>
    <w:p w:rsidR="0010013E" w:rsidRDefault="0010013E" w:rsidP="00C05A96"/>
    <w:p w:rsidR="0010013E" w:rsidRDefault="0010013E" w:rsidP="00C05A96"/>
    <w:p w:rsidR="0010013E" w:rsidRDefault="0010013E" w:rsidP="00C05A96"/>
    <w:p w:rsidR="0010013E" w:rsidRPr="00C05A96" w:rsidRDefault="0010013E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7" w:name="_Toc327795736"/>
      <w:r w:rsidRPr="00C05A96">
        <w:t>Požadavky na prokázání splnění kvalifikace</w:t>
      </w:r>
      <w:bookmarkEnd w:id="7"/>
    </w:p>
    <w:p w:rsidR="00E122E5" w:rsidRPr="006A2CC4" w:rsidRDefault="009A1298" w:rsidP="00BE4F65">
      <w:pPr>
        <w:spacing w:line="240" w:lineRule="atLeast"/>
        <w:rPr>
          <w:szCs w:val="24"/>
        </w:rPr>
      </w:pPr>
      <w:r w:rsidRPr="006A2CC4">
        <w:rPr>
          <w:szCs w:val="24"/>
        </w:rPr>
        <w:t>A</w:t>
      </w:r>
      <w:r w:rsidR="007B63A0" w:rsidRPr="006A2CC4">
        <w:rPr>
          <w:szCs w:val="24"/>
        </w:rPr>
        <w:t>nalogi</w:t>
      </w:r>
      <w:r w:rsidR="00027899" w:rsidRPr="006A2CC4">
        <w:rPr>
          <w:szCs w:val="24"/>
        </w:rPr>
        <w:t>c</w:t>
      </w:r>
      <w:r w:rsidR="007B63A0" w:rsidRPr="006A2CC4">
        <w:rPr>
          <w:szCs w:val="24"/>
        </w:rPr>
        <w:t>ky</w:t>
      </w:r>
      <w:r w:rsidRPr="006A2CC4">
        <w:rPr>
          <w:szCs w:val="24"/>
        </w:rPr>
        <w:t xml:space="preserve"> </w:t>
      </w:r>
      <w:r w:rsidR="00E122E5" w:rsidRPr="006A2CC4">
        <w:rPr>
          <w:szCs w:val="24"/>
        </w:rPr>
        <w:t>dle zákona č. 137/2006 Sb., o veřejných zakázkách, ve znění pozdějších předpisů (dále jen „zákon“)</w:t>
      </w:r>
    </w:p>
    <w:p w:rsidR="00E122E5" w:rsidRPr="006A2CC4" w:rsidRDefault="00E122E5" w:rsidP="00BE4F65">
      <w:pPr>
        <w:spacing w:line="240" w:lineRule="atLeast"/>
        <w:rPr>
          <w:szCs w:val="24"/>
        </w:rPr>
      </w:pPr>
    </w:p>
    <w:p w:rsidR="00E122E5" w:rsidRPr="00BE4F65" w:rsidRDefault="00E122E5" w:rsidP="00BE4F65">
      <w:pPr>
        <w:rPr>
          <w:b/>
          <w:szCs w:val="24"/>
        </w:rPr>
      </w:pPr>
      <w:r w:rsidRPr="006A2CC4">
        <w:rPr>
          <w:b/>
          <w:szCs w:val="24"/>
        </w:rPr>
        <w:t xml:space="preserve">6.1 Základní kvalifikační předpoklady splňuje dodavatel </w:t>
      </w:r>
      <w:r w:rsidR="007B63A0" w:rsidRPr="006A2CC4">
        <w:rPr>
          <w:b/>
          <w:szCs w:val="24"/>
        </w:rPr>
        <w:t>analogicky</w:t>
      </w:r>
      <w:r w:rsidR="009A1298" w:rsidRPr="006A2CC4">
        <w:rPr>
          <w:b/>
          <w:szCs w:val="24"/>
        </w:rPr>
        <w:t xml:space="preserve"> </w:t>
      </w:r>
      <w:r w:rsidRPr="00BE4F65">
        <w:rPr>
          <w:b/>
          <w:szCs w:val="24"/>
        </w:rPr>
        <w:t>podle § 53 odst. 1 písm. a) − k):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 spáchaný ve prospěch organizované zločinecké skupiny, trestný čin účasti v organizované zločinecké skupině, legalizace výnosů z trestné činnosti, podílnictví, přijetí úplatku, podplacení, nepřímého úplatkářství, podvodu, úvěrového podvodu, včetně případů, kdy jde o přípravu nebo pokus nebo účastenství na takovém trestném činu, nebo došlo k zahlazení odsouzení za spáchání takového trestného činu; jde-li o právnickou osobu, musí tento předpoklad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nebyl pravomocně odsouzen pro trestný čin, jehož skutková podstata souvisí s předmětem podnikání dodavatele podle zvláštních právních předpisů nebo došlo k zahlazení odsouzení za spáchání takového trestného činu; jde-li o právnickou osobu, musí tuto podmínku splňovat jak tato právnická osoba, tak její statutární orgán nebo každý člen statutárního orgánu a je-li statutárním orgánem dodavatele či členem statutárního orgánu dodavatele právnická osoba, musí tento předpoklad splňovat jak tato právnická osoba, tak její statutární orgán nebo každý člen statutárního orgánu této právnické osoby; podává-li nabídku či žádost o účast zahraniční právnická osoba prostřednictvím své organizační složky, musí předpoklad podle tohoto písmene splňovat vedle uvedených osob rovněž vedoucí této organizační složky; tento základní kvalifikační předpoklad musí dodavatel splňovat jak ve vztahu k území České republiky, tak k zemi svého sídla, místa podnikání či bydliště,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v posledních 3 letech nenaplnil skutkovou podstatu jednání nekalé soutěže formou podplácení podle zvláštního právního předpisu,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vůči jehož majetku neprobíhá nebo v posledních 3 letech neproběhlo insolvenční řízení, v němž bylo vydáno rozhodnutí o úpadku nebo insolvenční návrh nebyl zamítnut proto, že majetek nepostačuje k úhradě nákladů insolvenčního řízení, nebo nebyl konkurs zrušen proto, že majetek byl zcela nepostačující nebo zavedena nucená správa podle zvláštních právních předpisů,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 likvidaci,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v evidenci daní zachyceny daňové nedoplatky, a to jak v České republice, tak </w:t>
      </w:r>
      <w:r w:rsidRPr="00BE4F65">
        <w:rPr>
          <w:szCs w:val="20"/>
          <w:lang w:eastAsia="ar-SA"/>
        </w:rPr>
        <w:br/>
        <w:t>i v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veřejné zdravotní pojištění, a to jak </w:t>
      </w:r>
      <w:r w:rsidRPr="00BE4F65">
        <w:rPr>
          <w:szCs w:val="20"/>
          <w:lang w:eastAsia="ar-SA"/>
        </w:rPr>
        <w:br/>
        <w:t>v České republice, tak k zemi sídla, místa podnikání či bydliště dodavatele,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 xml:space="preserve">který nemá nedoplatek na pojistném a na penále na sociální zabezpečení a příspěvku na státní politiku zaměstnanosti, a to jak v České republice, tak k zemi sídla, místa podnikání či bydliště dodavatele, 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lastRenderedPageBreak/>
        <w:t xml:space="preserve">který nebyl v posledních 3 letech pravomocně disciplinárně </w:t>
      </w:r>
      <w:proofErr w:type="gramStart"/>
      <w:r w:rsidRPr="00BE4F65">
        <w:rPr>
          <w:szCs w:val="20"/>
          <w:lang w:eastAsia="ar-SA"/>
        </w:rPr>
        <w:t>potrestán</w:t>
      </w:r>
      <w:r w:rsidR="00F62E8A">
        <w:rPr>
          <w:szCs w:val="20"/>
          <w:lang w:eastAsia="ar-SA"/>
        </w:rPr>
        <w:t xml:space="preserve"> </w:t>
      </w:r>
      <w:r w:rsidRPr="00BE4F65">
        <w:rPr>
          <w:szCs w:val="20"/>
          <w:lang w:eastAsia="ar-SA"/>
        </w:rPr>
        <w:t>či</w:t>
      </w:r>
      <w:proofErr w:type="gramEnd"/>
      <w:r w:rsidRPr="00BE4F65">
        <w:rPr>
          <w:szCs w:val="20"/>
          <w:lang w:eastAsia="ar-SA"/>
        </w:rPr>
        <w:t xml:space="preserve"> mu nebylo pravomocně uloženo kárné opatření podle zvláštních právních předpisů, je-li požadováno prokázání odborné způsobilosti podle zvláštních právních předpisů podle § 54 písm. d); pokud dodavatel vykonává tuto činnost prostřednictvím odpovědného zástupce nebo jiné osoby odpovídající za činnost dodavatele, vztahuje se tento předpoklad na tyto osoby, a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který není veden v rejstříku osob se zákazem plnění veřejných zakázek,</w:t>
      </w:r>
    </w:p>
    <w:p w:rsidR="00E122E5" w:rsidRPr="00BE4F65" w:rsidRDefault="00E122E5" w:rsidP="00BE4F65">
      <w:pPr>
        <w:numPr>
          <w:ilvl w:val="0"/>
          <w:numId w:val="8"/>
        </w:numPr>
        <w:ind w:left="284" w:hanging="284"/>
        <w:outlineLvl w:val="7"/>
        <w:rPr>
          <w:szCs w:val="20"/>
          <w:lang w:eastAsia="ar-SA"/>
        </w:rPr>
      </w:pPr>
      <w:r w:rsidRPr="00BE4F65">
        <w:rPr>
          <w:szCs w:val="20"/>
          <w:lang w:eastAsia="ar-SA"/>
        </w:rPr>
        <w:t>kterému nebyla v posledních 3 letech pravomocně uložena pokuta za umožnění výkonu nelegální práce podle zvláštního právního předpisu.</w:t>
      </w:r>
    </w:p>
    <w:p w:rsidR="00E122E5" w:rsidRPr="00BE4F65" w:rsidRDefault="00E122E5" w:rsidP="00BE4F65">
      <w:pPr>
        <w:spacing w:line="240" w:lineRule="atLeast"/>
        <w:rPr>
          <w:b/>
          <w:bCs/>
          <w:szCs w:val="24"/>
        </w:rPr>
      </w:pPr>
      <w:r w:rsidRPr="00BE4F65">
        <w:rPr>
          <w:szCs w:val="24"/>
        </w:rPr>
        <w:t xml:space="preserve">Dodavatel prokazuje splnění základních kvalifikačních předpokladů dle písm. a) − k) předložením </w:t>
      </w:r>
      <w:r w:rsidRPr="00BE4F65">
        <w:rPr>
          <w:b/>
          <w:bCs/>
          <w:szCs w:val="24"/>
        </w:rPr>
        <w:t>čestného prohlášení.</w:t>
      </w:r>
      <w:r w:rsidRPr="00BE4F65">
        <w:rPr>
          <w:szCs w:val="24"/>
        </w:rPr>
        <w:t xml:space="preserve"> </w:t>
      </w:r>
      <w:r w:rsidRPr="00BE4F65">
        <w:rPr>
          <w:b/>
          <w:bCs/>
          <w:szCs w:val="24"/>
        </w:rPr>
        <w:t>Tento doklad nesmí být ke dni podání nabídky starší 90 kalendářních dnů.</w:t>
      </w:r>
    </w:p>
    <w:p w:rsidR="007B63A0" w:rsidRPr="00BE4F65" w:rsidRDefault="007B63A0" w:rsidP="00BE4F65">
      <w:pPr>
        <w:tabs>
          <w:tab w:val="left" w:pos="540"/>
        </w:tabs>
        <w:suppressAutoHyphens/>
        <w:rPr>
          <w:szCs w:val="24"/>
          <w:lang w:eastAsia="ar-SA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b/>
          <w:szCs w:val="24"/>
        </w:rPr>
        <w:t xml:space="preserve">6.2 Profesní kvalifikační </w:t>
      </w:r>
      <w:r w:rsidRPr="006A2CC4">
        <w:rPr>
          <w:b/>
          <w:szCs w:val="24"/>
        </w:rPr>
        <w:t xml:space="preserve">předpoklady </w:t>
      </w:r>
      <w:r w:rsidR="007B63A0" w:rsidRPr="006A2CC4">
        <w:rPr>
          <w:b/>
          <w:szCs w:val="24"/>
        </w:rPr>
        <w:t xml:space="preserve">analogicky </w:t>
      </w:r>
      <w:r w:rsidRPr="00BE4F65">
        <w:rPr>
          <w:b/>
          <w:szCs w:val="24"/>
        </w:rPr>
        <w:t>podle § 54 zákona</w:t>
      </w:r>
    </w:p>
    <w:p w:rsidR="00E122E5" w:rsidRPr="00BE4F65" w:rsidRDefault="00E122E5" w:rsidP="00BE4F65">
      <w:pPr>
        <w:rPr>
          <w:color w:val="000000"/>
          <w:szCs w:val="24"/>
        </w:rPr>
      </w:pPr>
      <w:r w:rsidRPr="00BE4F65">
        <w:rPr>
          <w:color w:val="000000"/>
          <w:szCs w:val="24"/>
        </w:rPr>
        <w:t>Splnění profesních kvalifikačních předpokladů prokáže dodavatel, který předloží podle § 54 písm.: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výpis z obchodního rejstříku, pokud je v něm zapsán, či výpis z jiné obdobné evidence, pokud je v ní zapsán,</w:t>
      </w:r>
    </w:p>
    <w:p w:rsidR="00E122E5" w:rsidRPr="00BE4F65" w:rsidRDefault="00E122E5" w:rsidP="00012748">
      <w:pPr>
        <w:numPr>
          <w:ilvl w:val="2"/>
          <w:numId w:val="7"/>
        </w:numPr>
        <w:tabs>
          <w:tab w:val="clear" w:pos="2160"/>
        </w:tabs>
        <w:suppressAutoHyphens/>
        <w:ind w:left="284" w:hanging="284"/>
        <w:rPr>
          <w:szCs w:val="20"/>
          <w:lang w:eastAsia="ar-SA"/>
        </w:rPr>
      </w:pPr>
      <w:r w:rsidRPr="00BE4F65">
        <w:rPr>
          <w:szCs w:val="20"/>
          <w:lang w:eastAsia="ar-SA"/>
        </w:rPr>
        <w:t>doklad o oprávnění k podnikání podle zvláštních právních předpisů v rozsahu odpovídajícím předmětu veřejné zakázky, zejména doklad prokazující příslušné živnostenské oprávnění či licenci.</w:t>
      </w:r>
    </w:p>
    <w:p w:rsidR="00E122E5" w:rsidRPr="00BE4F65" w:rsidRDefault="00E122E5" w:rsidP="00BE4F65">
      <w:pPr>
        <w:suppressAutoHyphens/>
        <w:ind w:left="180"/>
        <w:rPr>
          <w:szCs w:val="20"/>
          <w:lang w:eastAsia="ar-SA"/>
        </w:rPr>
      </w:pPr>
    </w:p>
    <w:p w:rsidR="00E122E5" w:rsidRPr="00BE4F65" w:rsidRDefault="00E122E5" w:rsidP="00BE4F65">
      <w:pPr>
        <w:rPr>
          <w:b/>
          <w:szCs w:val="24"/>
        </w:rPr>
      </w:pPr>
      <w:r w:rsidRPr="00BE4F65">
        <w:rPr>
          <w:szCs w:val="24"/>
        </w:rPr>
        <w:t xml:space="preserve">Dodavatel je povinen předložit doklady prokazující splnění profesních kvalifikačních předpokladů v prosté kopii. </w:t>
      </w:r>
      <w:r w:rsidRPr="00BE4F65">
        <w:rPr>
          <w:b/>
          <w:szCs w:val="24"/>
        </w:rPr>
        <w:t>Výpis z obchodního rejstříku či jiné evidence nesmí být ke dni podání nabídky starší 90 kalendářních dnů.</w:t>
      </w:r>
    </w:p>
    <w:p w:rsidR="007B63A0" w:rsidRPr="006A2CC4" w:rsidRDefault="007B63A0" w:rsidP="00C05A96"/>
    <w:p w:rsidR="00E122E5" w:rsidRPr="006A2CC4" w:rsidRDefault="00E122E5" w:rsidP="00F24E71">
      <w:pPr>
        <w:pStyle w:val="Nadpis3"/>
        <w:numPr>
          <w:ilvl w:val="0"/>
          <w:numId w:val="5"/>
        </w:numPr>
        <w:tabs>
          <w:tab w:val="left" w:pos="1560"/>
        </w:tabs>
        <w:ind w:left="567" w:hanging="567"/>
      </w:pPr>
      <w:bookmarkStart w:id="8" w:name="_Toc327795737"/>
      <w:r w:rsidRPr="006A2CC4">
        <w:t>Způsob zpracování nabídkové ceny</w:t>
      </w:r>
      <w:bookmarkEnd w:id="8"/>
      <w:r w:rsidR="00F24E71">
        <w:t xml:space="preserve"> (PRO ČÁST A </w:t>
      </w:r>
      <w:proofErr w:type="spellStart"/>
      <w:r w:rsidR="00F24E71">
        <w:t>a</w:t>
      </w:r>
      <w:proofErr w:type="spellEnd"/>
      <w:r w:rsidR="00F24E71">
        <w:t xml:space="preserve"> </w:t>
      </w:r>
      <w:r w:rsidR="007B63A0" w:rsidRPr="006A2CC4">
        <w:t>B)</w:t>
      </w:r>
    </w:p>
    <w:p w:rsidR="00B6765B" w:rsidRPr="00B6765B" w:rsidRDefault="00B6765B" w:rsidP="00B6765B"/>
    <w:p w:rsidR="00E122E5" w:rsidRPr="006A2CC4" w:rsidRDefault="00B6765B" w:rsidP="00BE4F65">
      <w:r w:rsidRPr="006A2CC4">
        <w:t>U</w:t>
      </w:r>
      <w:r w:rsidR="00E122E5" w:rsidRPr="006A2CC4">
        <w:t xml:space="preserve">chazeč stanoví nabídkovou cenu jako celkovou cenu </w:t>
      </w:r>
      <w:r w:rsidR="009A1298" w:rsidRPr="006A2CC4">
        <w:t xml:space="preserve">pro každou část </w:t>
      </w:r>
      <w:r w:rsidR="00E122E5" w:rsidRPr="006A2CC4">
        <w:t xml:space="preserve">veřejné zakázky </w:t>
      </w:r>
      <w:r w:rsidR="009A1298" w:rsidRPr="006A2CC4">
        <w:t>samostatně.</w:t>
      </w:r>
      <w:r w:rsidR="00E122E5" w:rsidRPr="006A2CC4">
        <w:t xml:space="preserve"> V</w:t>
      </w:r>
      <w:r w:rsidRPr="006A2CC4">
        <w:t xml:space="preserve"> </w:t>
      </w:r>
      <w:r w:rsidR="00E122E5" w:rsidRPr="006A2CC4">
        <w:t xml:space="preserve">této ceně musí být zahrnuty veškeré náklady nezbytné k plnění veřejné zakázky a tato cena bude stanovena jako „cena nejvýše přípustná“. </w:t>
      </w:r>
    </w:p>
    <w:p w:rsidR="00E122E5" w:rsidRPr="006A2CC4" w:rsidRDefault="00E122E5" w:rsidP="00BE4F65"/>
    <w:p w:rsidR="009A1298" w:rsidRPr="006A2CC4" w:rsidRDefault="009A1298" w:rsidP="00BE4F65">
      <w:pPr>
        <w:rPr>
          <w:b/>
        </w:rPr>
      </w:pPr>
      <w:r w:rsidRPr="006A2CC4">
        <w:rPr>
          <w:b/>
        </w:rPr>
        <w:t xml:space="preserve">Nabídková cena bude zpracována v členění dle formuláře uvedeného v příloze </w:t>
      </w:r>
      <w:proofErr w:type="gramStart"/>
      <w:r w:rsidRPr="006A2CC4">
        <w:rPr>
          <w:b/>
        </w:rPr>
        <w:t>č. 4  textu</w:t>
      </w:r>
      <w:proofErr w:type="gramEnd"/>
      <w:r w:rsidRPr="006A2CC4">
        <w:rPr>
          <w:b/>
        </w:rPr>
        <w:t xml:space="preserve"> ZP.</w:t>
      </w:r>
    </w:p>
    <w:p w:rsidR="009A1298" w:rsidRPr="006A2CC4" w:rsidRDefault="00E122E5" w:rsidP="00BE4F65">
      <w:r w:rsidRPr="006A2CC4">
        <w:t>U každé položky uchazeč uvede cenu za kus v Kč bez DPH, cenu za kus s DPH a dále uvede celkovou cenu vč. DPH</w:t>
      </w:r>
      <w:r w:rsidR="009A1298" w:rsidRPr="006A2CC4">
        <w:t>. Tento formulář bude zároveň přílohou č. 1 Kupní smlouvy.</w:t>
      </w:r>
    </w:p>
    <w:p w:rsidR="00E122E5" w:rsidRPr="006A2CC4" w:rsidRDefault="009A1298" w:rsidP="00BE4F65">
      <w:r w:rsidRPr="006A2CC4">
        <w:t>N</w:t>
      </w:r>
      <w:r w:rsidR="00E122E5" w:rsidRPr="006A2CC4">
        <w:t xml:space="preserve">abídková cena </w:t>
      </w:r>
      <w:r w:rsidRPr="006A2CC4">
        <w:t xml:space="preserve">pro jednotlivé části </w:t>
      </w:r>
      <w:r w:rsidR="00E122E5" w:rsidRPr="006A2CC4">
        <w:t>bude uvedena v Kč a to v členění – nabídková cena bez daně z přidané hodnoty (DPH), samostatně DPH s příslušnou sazb</w:t>
      </w:r>
      <w:r w:rsidRPr="006A2CC4">
        <w:t xml:space="preserve">ou a nabídková cena včetně. </w:t>
      </w:r>
      <w:r w:rsidRPr="006A2CC4">
        <w:rPr>
          <w:b/>
        </w:rPr>
        <w:t>Nabídková cena pro jednotlivé části ve výše zmíněné skladbě bude uvedena také</w:t>
      </w:r>
      <w:r w:rsidRPr="006A2CC4">
        <w:t xml:space="preserve"> </w:t>
      </w:r>
      <w:r w:rsidRPr="006A2CC4">
        <w:rPr>
          <w:b/>
        </w:rPr>
        <w:t xml:space="preserve">na krycím listu nabídky – </w:t>
      </w:r>
      <w:r w:rsidRPr="006A2CC4">
        <w:t>viz příloha 01 krycí list nabídky (vzor).</w:t>
      </w:r>
    </w:p>
    <w:p w:rsidR="00B6765B" w:rsidRPr="006A2CC4" w:rsidRDefault="00B6765B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9" w:name="_Toc327795738"/>
      <w:r w:rsidRPr="006A2CC4">
        <w:t>Platební podmínky</w:t>
      </w:r>
      <w:bookmarkEnd w:id="9"/>
      <w:r w:rsidR="00B6765B" w:rsidRPr="006A2CC4">
        <w:t xml:space="preserve"> (pro část a </w:t>
      </w:r>
      <w:proofErr w:type="spellStart"/>
      <w:r w:rsidR="00B6765B" w:rsidRPr="006A2CC4">
        <w:t>a</w:t>
      </w:r>
      <w:proofErr w:type="spellEnd"/>
      <w:r w:rsidR="00B6765B" w:rsidRPr="006A2CC4">
        <w:t xml:space="preserve"> b)</w:t>
      </w:r>
    </w:p>
    <w:p w:rsidR="00E122E5" w:rsidRPr="006A2CC4" w:rsidRDefault="00E122E5" w:rsidP="00BE4F65"/>
    <w:p w:rsidR="00E122E5" w:rsidRPr="006A2CC4" w:rsidRDefault="00E122E5" w:rsidP="00BE4F65">
      <w:r w:rsidRPr="006A2CC4">
        <w:t xml:space="preserve">Zálohy zadavatel neposkytuje. </w:t>
      </w:r>
      <w:r w:rsidRPr="006A2CC4">
        <w:rPr>
          <w:szCs w:val="20"/>
        </w:rPr>
        <w:t xml:space="preserve">Zadavatel se zavazuje uhradit fakturu ve lhůtě splatnosti stanovené dodavatelem, minimálně </w:t>
      </w:r>
      <w:r w:rsidRPr="006A2CC4">
        <w:t xml:space="preserve">však </w:t>
      </w:r>
      <w:r w:rsidR="00C9609D" w:rsidRPr="006A2CC4">
        <w:rPr>
          <w:rStyle w:val="Doporuen"/>
          <w:color w:val="auto"/>
          <w:u w:val="none"/>
        </w:rPr>
        <w:t>20</w:t>
      </w:r>
      <w:r w:rsidRPr="006A2CC4">
        <w:rPr>
          <w:rStyle w:val="Doporuen"/>
          <w:color w:val="auto"/>
          <w:u w:val="none"/>
        </w:rPr>
        <w:t xml:space="preserve"> dnů</w:t>
      </w:r>
      <w:r w:rsidRPr="006A2CC4">
        <w:rPr>
          <w:szCs w:val="20"/>
        </w:rPr>
        <w:t xml:space="preserve"> a dle těchto obchodních podmínek. Dnem splnění platební povinnosti je den odeslání fakturované částky z účtu zadavatele. Cena dodávky bude zadavatelem uhrazena bezhotovostním převodem na bankovní účet uchazeče uvedený na faktuře. Zadavatel nepřistupuje na jiný než zákonný úrok z prodlení, proto za prodlení nelze sjednávat pokutu v jiné výši. </w:t>
      </w:r>
      <w:r w:rsidRPr="006A2CC4">
        <w:t>Faktura musí obsahovat všechny náležitosti řádného daňového a účetního dokladu ve smyslu příslušných předpisů.</w:t>
      </w:r>
    </w:p>
    <w:p w:rsidR="00B6765B" w:rsidRDefault="00B6765B" w:rsidP="00C05A96"/>
    <w:p w:rsidR="0010013E" w:rsidRDefault="0010013E" w:rsidP="00C05A96"/>
    <w:p w:rsidR="0010013E" w:rsidRDefault="0010013E" w:rsidP="00C05A96"/>
    <w:p w:rsidR="0010013E" w:rsidRPr="006A2CC4" w:rsidRDefault="0010013E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0" w:name="_Toc327795739"/>
      <w:r w:rsidRPr="006A2CC4">
        <w:t>Hodnotící kritéria</w:t>
      </w:r>
      <w:bookmarkEnd w:id="10"/>
      <w:r w:rsidR="00B6765B" w:rsidRPr="006A2CC4">
        <w:t xml:space="preserve"> (pro část a </w:t>
      </w:r>
      <w:proofErr w:type="spellStart"/>
      <w:r w:rsidR="00B6765B" w:rsidRPr="006A2CC4">
        <w:t>a</w:t>
      </w:r>
      <w:proofErr w:type="spellEnd"/>
      <w:r w:rsidR="00B6765B" w:rsidRPr="006A2CC4">
        <w:t xml:space="preserve"> b)</w:t>
      </w:r>
    </w:p>
    <w:p w:rsidR="00E122E5" w:rsidRPr="006A2CC4" w:rsidRDefault="00E122E5" w:rsidP="00C05A96"/>
    <w:p w:rsidR="00E122E5" w:rsidRPr="006A2CC4" w:rsidRDefault="00E122E5" w:rsidP="00C05A96">
      <w:pPr>
        <w:rPr>
          <w:bCs/>
        </w:rPr>
      </w:pPr>
      <w:r w:rsidRPr="006A2CC4">
        <w:t xml:space="preserve">Základním kritériem pro zadání veřejné zakázky je dle ustanovení § 78 odst. 1 písm. b) zákona </w:t>
      </w:r>
      <w:r w:rsidRPr="006A2CC4">
        <w:rPr>
          <w:b/>
        </w:rPr>
        <w:t xml:space="preserve">nejnižší nabídková cena. </w:t>
      </w:r>
      <w:r w:rsidRPr="006A2CC4">
        <w:t xml:space="preserve">Hodnocena bude </w:t>
      </w:r>
      <w:r w:rsidRPr="006A2CC4">
        <w:rPr>
          <w:bCs/>
        </w:rPr>
        <w:t>celková výše nabídkové ceny bez DPH. V</w:t>
      </w:r>
      <w:r w:rsidRPr="006A2CC4">
        <w:t>ýše nabídkové ceny je konečná a nelze ji překročit.</w:t>
      </w:r>
    </w:p>
    <w:p w:rsidR="00B6765B" w:rsidRPr="006A2CC4" w:rsidRDefault="00B6765B" w:rsidP="00C05A96"/>
    <w:p w:rsidR="00E122E5" w:rsidRPr="006A2CC4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1" w:name="_Toc327795740"/>
      <w:r w:rsidRPr="006A2CC4">
        <w:t>Obchodní podmínky</w:t>
      </w:r>
      <w:bookmarkEnd w:id="11"/>
      <w:r w:rsidR="00B6765B" w:rsidRPr="006A2CC4">
        <w:t xml:space="preserve"> (pro část a </w:t>
      </w:r>
      <w:proofErr w:type="spellStart"/>
      <w:r w:rsidR="00B6765B" w:rsidRPr="006A2CC4">
        <w:t>a</w:t>
      </w:r>
      <w:proofErr w:type="spellEnd"/>
      <w:r w:rsidR="00B6765B" w:rsidRPr="006A2CC4">
        <w:t xml:space="preserve"> b)</w:t>
      </w:r>
    </w:p>
    <w:p w:rsidR="00E122E5" w:rsidRPr="006A2CC4" w:rsidRDefault="00E122E5" w:rsidP="00C05A96"/>
    <w:p w:rsidR="00C9609D" w:rsidRPr="006A2CC4" w:rsidRDefault="00E122E5" w:rsidP="00BE4F65">
      <w:r w:rsidRPr="006A2CC4">
        <w:t xml:space="preserve">Součástí nabídky musí být návrh kupní smlouvy, který musí akceptovat veškeré požadavky stanovené zadavatelem v textu výzvy a to jak požadavky věcné a technické, tak požadavky právní a smluvní. Návrh smlouvy musí dále obsahovat veškeré podmínky, za nichž uchazeč nabízí splnění veřejné zakázky ve své nabídce. </w:t>
      </w:r>
    </w:p>
    <w:p w:rsidR="00E122E5" w:rsidRPr="006A2CC4" w:rsidRDefault="00E122E5" w:rsidP="00BE4F65">
      <w:pPr>
        <w:rPr>
          <w:rStyle w:val="Doporuen"/>
          <w:color w:val="auto"/>
          <w:u w:val="none"/>
        </w:rPr>
      </w:pPr>
      <w:r w:rsidRPr="006A2CC4">
        <w:rPr>
          <w:rStyle w:val="Doporuen"/>
          <w:color w:val="auto"/>
          <w:u w:val="none"/>
        </w:rPr>
        <w:t xml:space="preserve">Závazný návrh „Kupní smlouvy“ je přílohou </w:t>
      </w:r>
      <w:proofErr w:type="gramStart"/>
      <w:r w:rsidRPr="006A2CC4">
        <w:rPr>
          <w:rStyle w:val="Doporuen"/>
          <w:color w:val="auto"/>
          <w:u w:val="none"/>
        </w:rPr>
        <w:t>č.</w:t>
      </w:r>
      <w:r w:rsidR="00EF75A5">
        <w:rPr>
          <w:rStyle w:val="Doporuen"/>
          <w:color w:val="auto"/>
          <w:u w:val="none"/>
        </w:rPr>
        <w:t xml:space="preserve"> </w:t>
      </w:r>
      <w:r w:rsidR="00C9609D" w:rsidRPr="006A2CC4">
        <w:rPr>
          <w:rStyle w:val="Doporuen"/>
          <w:color w:val="auto"/>
          <w:u w:val="none"/>
        </w:rPr>
        <w:t>3</w:t>
      </w:r>
      <w:r w:rsidRPr="006A2CC4">
        <w:rPr>
          <w:rStyle w:val="Doporuen"/>
          <w:color w:val="auto"/>
          <w:u w:val="none"/>
        </w:rPr>
        <w:t xml:space="preserve"> textu</w:t>
      </w:r>
      <w:proofErr w:type="gramEnd"/>
      <w:r w:rsidRPr="006A2CC4">
        <w:rPr>
          <w:rStyle w:val="Doporuen"/>
          <w:color w:val="auto"/>
          <w:u w:val="none"/>
        </w:rPr>
        <w:t xml:space="preserve"> zadávací dokumentace. Případná ustanovení smlouvy doplněná a zapracovaná uchazečem nesmí být v rozporu s tímto návrhem „Kupní smlouvy“ a nesmí vyloučit či žádným způsobem omezovat oprávnění a podmínky zadavatele v tomto návrhu „Kupní smlouvy“ uvedené.</w:t>
      </w:r>
    </w:p>
    <w:p w:rsidR="00E122E5" w:rsidRPr="006A2CC4" w:rsidRDefault="00E122E5" w:rsidP="00BE4F65"/>
    <w:p w:rsidR="00E122E5" w:rsidRDefault="00E122E5" w:rsidP="00B6765B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  <w:r w:rsidRPr="006A2CC4">
        <w:rPr>
          <w:i w:val="0"/>
          <w:sz w:val="24"/>
          <w:szCs w:val="24"/>
          <w:u w:val="none"/>
        </w:rPr>
        <w:t>Návrh smlouvy musí být orazítkovaný (pokud uchazeč používá razítko) a podepsaný uchazečem či statutárním orgánem uchazeče</w:t>
      </w:r>
      <w:r w:rsidRPr="006A2CC4">
        <w:rPr>
          <w:b w:val="0"/>
          <w:i w:val="0"/>
          <w:sz w:val="24"/>
          <w:szCs w:val="24"/>
          <w:u w:val="none"/>
        </w:rPr>
        <w:t xml:space="preserve"> v souladu se způsobem podepisování za společnost uvedeném v obchodním rejstříku či osobou zmocněnou k takovému úkonu; originál plné moci musí být v takovém případě součástí nabídky. </w:t>
      </w:r>
      <w:r w:rsidRPr="006A2CC4">
        <w:rPr>
          <w:b w:val="0"/>
          <w:bCs/>
          <w:i w:val="0"/>
          <w:iCs/>
          <w:sz w:val="24"/>
          <w:szCs w:val="24"/>
          <w:u w:val="none"/>
        </w:rPr>
        <w:t xml:space="preserve">Předložení nepodepsaného textu smlouvy není předložením návrhu smlouvy, nabídka uchazeče se tak stává neúplnou a zadavatel vyloučí </w:t>
      </w:r>
      <w:r>
        <w:rPr>
          <w:b w:val="0"/>
          <w:bCs/>
          <w:i w:val="0"/>
          <w:iCs/>
          <w:sz w:val="24"/>
          <w:szCs w:val="24"/>
          <w:u w:val="none"/>
        </w:rPr>
        <w:t>takového uchazeče z další účasti v zadávacím řízení.</w:t>
      </w:r>
    </w:p>
    <w:p w:rsidR="00CD0C2E" w:rsidRPr="00B6765B" w:rsidRDefault="00CD0C2E" w:rsidP="00B6765B">
      <w:pPr>
        <w:pStyle w:val="Zkladntext"/>
        <w:tabs>
          <w:tab w:val="left" w:pos="0"/>
        </w:tabs>
        <w:jc w:val="both"/>
        <w:rPr>
          <w:b w:val="0"/>
          <w:bCs/>
          <w:i w:val="0"/>
          <w:iCs/>
          <w:sz w:val="24"/>
          <w:szCs w:val="24"/>
          <w:u w:val="none"/>
        </w:rPr>
      </w:pPr>
    </w:p>
    <w:p w:rsidR="00E122E5" w:rsidRDefault="00E122E5" w:rsidP="00BE4F65">
      <w:pPr>
        <w:pStyle w:val="Nadpis3"/>
        <w:numPr>
          <w:ilvl w:val="0"/>
          <w:numId w:val="5"/>
        </w:numPr>
        <w:ind w:left="567" w:hanging="567"/>
        <w:rPr>
          <w:color w:val="FF0000"/>
        </w:rPr>
      </w:pPr>
      <w:bookmarkStart w:id="12" w:name="_Toc327795741"/>
      <w:r w:rsidRPr="00C05A96">
        <w:t xml:space="preserve">Členění </w:t>
      </w:r>
      <w:r w:rsidRPr="006A2CC4">
        <w:t>nabídky</w:t>
      </w:r>
      <w:bookmarkEnd w:id="12"/>
      <w:r w:rsidR="00B6765B" w:rsidRPr="006A2CC4">
        <w:t xml:space="preserve"> (pro část a </w:t>
      </w:r>
      <w:proofErr w:type="spellStart"/>
      <w:r w:rsidR="00B6765B" w:rsidRPr="006A2CC4">
        <w:t>a</w:t>
      </w:r>
      <w:proofErr w:type="spellEnd"/>
      <w:r w:rsidR="00B6765B" w:rsidRPr="006A2CC4">
        <w:t xml:space="preserve"> b)</w:t>
      </w:r>
    </w:p>
    <w:p w:rsidR="00B6765B" w:rsidRPr="00B6765B" w:rsidRDefault="00B6765B" w:rsidP="00B6765B"/>
    <w:p w:rsidR="00E122E5" w:rsidRDefault="00E122E5" w:rsidP="00CD0C2E">
      <w:pPr>
        <w:pStyle w:val="Odstavecseseznamem"/>
        <w:widowControl w:val="0"/>
        <w:suppressAutoHyphens/>
        <w:autoSpaceDE w:val="0"/>
        <w:spacing w:line="273" w:lineRule="atLeast"/>
        <w:ind w:left="1080"/>
      </w:pPr>
      <w:r w:rsidRPr="00BE4F65">
        <w:rPr>
          <w:b/>
        </w:rPr>
        <w:t>Krycí list nabídky</w:t>
      </w:r>
      <w:r>
        <w:t xml:space="preserve"> (vzor krycího listu je přílohou č. </w:t>
      </w:r>
      <w:r w:rsidR="00C9609D">
        <w:t>1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Identifikace uchazeče</w:t>
      </w:r>
      <w:r>
        <w:t xml:space="preserve"> včetně telefonu, faxu, e-mailu, adresy pro doručování písemností, pokud je rozdílná se sídlem uchazeče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Doklady ke splnění kvalifikačních předpokladů</w:t>
      </w:r>
      <w:r>
        <w:t xml:space="preserve"> (vzor čestného prohlášení ke splnění základních kvalifikačních předpokladů je přílohou č. </w:t>
      </w:r>
      <w:r w:rsidR="00C9609D">
        <w:t>2</w:t>
      </w:r>
      <w:r>
        <w:t xml:space="preserve"> této ZD)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Nabídka uchazeče</w:t>
      </w:r>
      <w:r>
        <w:t xml:space="preserve"> dle požadavků stanovených v této ZD</w:t>
      </w:r>
    </w:p>
    <w:p w:rsidR="00E122E5" w:rsidRDefault="00E122E5" w:rsidP="00BE4F65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>
        <w:t xml:space="preserve">Další případné informace uchazeče k dodávce </w:t>
      </w:r>
    </w:p>
    <w:p w:rsidR="00E122E5" w:rsidRDefault="00E122E5" w:rsidP="00C05A96">
      <w:pPr>
        <w:pStyle w:val="Odstavecseseznamem"/>
        <w:widowControl w:val="0"/>
        <w:numPr>
          <w:ilvl w:val="0"/>
          <w:numId w:val="11"/>
        </w:numPr>
        <w:suppressAutoHyphens/>
        <w:autoSpaceDE w:val="0"/>
        <w:spacing w:line="273" w:lineRule="atLeast"/>
      </w:pPr>
      <w:r w:rsidRPr="00BE4F65">
        <w:rPr>
          <w:b/>
        </w:rPr>
        <w:t>Návrh smlouvy</w:t>
      </w:r>
      <w:r>
        <w:t xml:space="preserve"> dle bodu 10. této ZD (závazný náv</w:t>
      </w:r>
      <w:r w:rsidR="001C2C8A">
        <w:t>rh kupní smlouvy je přílohou č. </w:t>
      </w:r>
      <w:r w:rsidR="00C9609D">
        <w:t>3</w:t>
      </w:r>
      <w:r>
        <w:t xml:space="preserve"> této ZD)</w:t>
      </w:r>
    </w:p>
    <w:p w:rsidR="00B6765B" w:rsidRPr="00C05A96" w:rsidRDefault="00B6765B" w:rsidP="00B6765B">
      <w:pPr>
        <w:pStyle w:val="Odstavecseseznamem"/>
        <w:widowControl w:val="0"/>
        <w:suppressAutoHyphens/>
        <w:autoSpaceDE w:val="0"/>
        <w:spacing w:line="273" w:lineRule="atLeast"/>
        <w:ind w:left="1080"/>
      </w:pPr>
    </w:p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3" w:name="_Toc327795742"/>
      <w:r w:rsidRPr="00C05A96">
        <w:t xml:space="preserve">Lhůta a místo pro podání </w:t>
      </w:r>
      <w:r w:rsidRPr="006A2CC4">
        <w:t>nabídek</w:t>
      </w:r>
      <w:bookmarkEnd w:id="13"/>
      <w:r w:rsidR="00B6765B" w:rsidRPr="006A2CC4">
        <w:t xml:space="preserve"> (pro část a </w:t>
      </w:r>
      <w:proofErr w:type="spellStart"/>
      <w:r w:rsidR="00B6765B" w:rsidRPr="006A2CC4">
        <w:t>a</w:t>
      </w:r>
      <w:proofErr w:type="spellEnd"/>
      <w:r w:rsidR="00B6765B" w:rsidRPr="006A2CC4">
        <w:t xml:space="preserve"> b)</w:t>
      </w:r>
    </w:p>
    <w:p w:rsidR="00E122E5" w:rsidRDefault="00E122E5" w:rsidP="00C05A96"/>
    <w:tbl>
      <w:tblPr>
        <w:tblW w:w="0" w:type="auto"/>
        <w:tblLook w:val="00A0" w:firstRow="1" w:lastRow="0" w:firstColumn="1" w:lastColumn="0" w:noHBand="0" w:noVBand="0"/>
      </w:tblPr>
      <w:tblGrid>
        <w:gridCol w:w="2802"/>
        <w:gridCol w:w="283"/>
        <w:gridCol w:w="6170"/>
      </w:tblGrid>
      <w:tr w:rsidR="00E122E5" w:rsidRPr="0005147F" w:rsidTr="0005147F">
        <w:tc>
          <w:tcPr>
            <w:tcW w:w="2802" w:type="dxa"/>
          </w:tcPr>
          <w:p w:rsidR="00E122E5" w:rsidRPr="0005147F" w:rsidRDefault="00E122E5" w:rsidP="00754575">
            <w:r w:rsidRPr="0005147F">
              <w:rPr>
                <w:sz w:val="22"/>
              </w:rPr>
              <w:t>Lhůta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Pr="003B016E" w:rsidRDefault="00E47E64" w:rsidP="00E47E64">
            <w:pPr>
              <w:rPr>
                <w:rStyle w:val="Doporuen"/>
                <w:color w:val="auto"/>
                <w:highlight w:val="yellow"/>
              </w:rPr>
            </w:pPr>
            <w:r>
              <w:rPr>
                <w:rStyle w:val="Doporuen"/>
                <w:color w:val="auto"/>
              </w:rPr>
              <w:t>25</w:t>
            </w:r>
            <w:r w:rsidR="00F62E8A" w:rsidRPr="000A5167">
              <w:rPr>
                <w:rStyle w:val="Doporuen"/>
                <w:color w:val="auto"/>
              </w:rPr>
              <w:t>. 0</w:t>
            </w:r>
            <w:r>
              <w:rPr>
                <w:rStyle w:val="Doporuen"/>
                <w:color w:val="auto"/>
              </w:rPr>
              <w:t>5</w:t>
            </w:r>
            <w:r w:rsidR="003B016E" w:rsidRPr="000A5167">
              <w:rPr>
                <w:rStyle w:val="Doporuen"/>
                <w:color w:val="auto"/>
              </w:rPr>
              <w:t>.</w:t>
            </w:r>
            <w:r w:rsidR="00F62E8A" w:rsidRPr="000A5167">
              <w:rPr>
                <w:rStyle w:val="Doporuen"/>
                <w:color w:val="auto"/>
              </w:rPr>
              <w:t xml:space="preserve"> </w:t>
            </w:r>
            <w:r w:rsidR="00C9609D" w:rsidRPr="000A5167">
              <w:rPr>
                <w:rStyle w:val="Doporuen"/>
                <w:color w:val="auto"/>
              </w:rPr>
              <w:t>201</w:t>
            </w:r>
            <w:r w:rsidR="003B016E" w:rsidRPr="000A5167">
              <w:rPr>
                <w:rStyle w:val="Doporuen"/>
                <w:color w:val="auto"/>
              </w:rPr>
              <w:t>5</w:t>
            </w:r>
            <w:r w:rsidR="00C9609D" w:rsidRPr="000A5167">
              <w:rPr>
                <w:rStyle w:val="Doporuen"/>
                <w:color w:val="auto"/>
              </w:rPr>
              <w:t xml:space="preserve"> do 12.00 hod.</w:t>
            </w:r>
          </w:p>
        </w:tc>
      </w:tr>
      <w:tr w:rsidR="00E122E5" w:rsidRPr="0005147F" w:rsidTr="0005147F">
        <w:trPr>
          <w:trHeight w:val="140"/>
        </w:trPr>
        <w:tc>
          <w:tcPr>
            <w:tcW w:w="2802" w:type="dxa"/>
          </w:tcPr>
          <w:p w:rsidR="00E122E5" w:rsidRPr="0005147F" w:rsidRDefault="00E122E5" w:rsidP="00C05A96">
            <w:r w:rsidRPr="0005147F">
              <w:rPr>
                <w:sz w:val="22"/>
              </w:rPr>
              <w:t>Místo pro podání nabídek</w:t>
            </w:r>
          </w:p>
        </w:tc>
        <w:tc>
          <w:tcPr>
            <w:tcW w:w="283" w:type="dxa"/>
          </w:tcPr>
          <w:p w:rsidR="00E122E5" w:rsidRPr="0005147F" w:rsidRDefault="00E122E5" w:rsidP="0005147F">
            <w:pPr>
              <w:jc w:val="center"/>
            </w:pPr>
            <w:r w:rsidRPr="0005147F">
              <w:rPr>
                <w:sz w:val="22"/>
              </w:rPr>
              <w:t>:</w:t>
            </w:r>
          </w:p>
        </w:tc>
        <w:tc>
          <w:tcPr>
            <w:tcW w:w="6170" w:type="dxa"/>
          </w:tcPr>
          <w:p w:rsidR="00E122E5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Střední průmyslová škola strojní a elektrotechnická a Vyšší odborná škola, Liberec 1, Masarykova 3, příspěvková organizace</w:t>
            </w:r>
          </w:p>
          <w:p w:rsidR="00C9609D" w:rsidRPr="00C9609D" w:rsidRDefault="00C9609D" w:rsidP="00C05A96">
            <w:pPr>
              <w:rPr>
                <w:rStyle w:val="Doporuen"/>
                <w:color w:val="auto"/>
                <w:u w:val="none"/>
              </w:rPr>
            </w:pPr>
            <w:r>
              <w:rPr>
                <w:rStyle w:val="Doporuen"/>
                <w:color w:val="auto"/>
                <w:u w:val="none"/>
              </w:rPr>
              <w:t>Sídlo: Masarykova 4608/3, 460 84 Liberec 1</w:t>
            </w:r>
          </w:p>
        </w:tc>
      </w:tr>
    </w:tbl>
    <w:p w:rsidR="00E122E5" w:rsidRDefault="00E122E5" w:rsidP="00C05A96"/>
    <w:p w:rsidR="00E122E5" w:rsidRDefault="00E122E5" w:rsidP="00BE4F65">
      <w:r>
        <w:t xml:space="preserve">Nabídky je možné podávat osobně na adresu zadavatele </w:t>
      </w:r>
      <w:r w:rsidR="00C9609D">
        <w:rPr>
          <w:rStyle w:val="Doporuen"/>
          <w:color w:val="auto"/>
          <w:u w:val="none"/>
        </w:rPr>
        <w:t>v sekretariátu ředitele školy (Po-Pá od 7.00 hod. do 15.30 hod.)</w:t>
      </w:r>
      <w:r>
        <w:t xml:space="preserve"> nebo poštou na adresu zadavatele. Nabídku je nutné podat tak, aby byla do konce stanovené lhůty pro podání nabídek doručena a převzata zadavatelem. </w:t>
      </w:r>
      <w:r>
        <w:lastRenderedPageBreak/>
        <w:t>Nabídky, které budou zadavateli doručeny po skončení této lhůty, budou vyřazeny a nebudou zadavatelem hodnoceny.</w:t>
      </w:r>
    </w:p>
    <w:p w:rsidR="00E122E5" w:rsidRPr="00C05A96" w:rsidRDefault="00E122E5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4" w:name="_Toc327795743"/>
      <w:r w:rsidRPr="00C05A96">
        <w:t>Zadávací lhůta</w:t>
      </w:r>
      <w:bookmarkEnd w:id="14"/>
    </w:p>
    <w:p w:rsidR="00E122E5" w:rsidRPr="00BE4F65" w:rsidRDefault="00E122E5" w:rsidP="00C05A96">
      <w:pPr>
        <w:rPr>
          <w:b/>
        </w:rPr>
      </w:pPr>
      <w:r>
        <w:t xml:space="preserve">Zadávací lhůta začíná běžet okamžikem skončení lhůty pro podání nabídek a </w:t>
      </w:r>
      <w:r w:rsidRPr="00C9609D">
        <w:rPr>
          <w:rStyle w:val="Doporuen"/>
          <w:color w:val="auto"/>
          <w:u w:val="none"/>
        </w:rPr>
        <w:t>trvá 90 dnů</w:t>
      </w:r>
      <w:r w:rsidRPr="00C9609D">
        <w:rPr>
          <w:b/>
        </w:rPr>
        <w:t>.</w:t>
      </w:r>
    </w:p>
    <w:p w:rsidR="004E3526" w:rsidRPr="00C05A96" w:rsidRDefault="004E3526" w:rsidP="00C05A96"/>
    <w:p w:rsidR="00E122E5" w:rsidRDefault="00E122E5" w:rsidP="00C05A96">
      <w:pPr>
        <w:pStyle w:val="Nadpis3"/>
        <w:numPr>
          <w:ilvl w:val="0"/>
          <w:numId w:val="5"/>
        </w:numPr>
        <w:ind w:left="567" w:hanging="567"/>
      </w:pPr>
      <w:bookmarkStart w:id="15" w:name="_Toc327795744"/>
      <w:r w:rsidRPr="00C05A96">
        <w:t>Pokyny pro zpracování nabídky</w:t>
      </w:r>
      <w:bookmarkEnd w:id="15"/>
    </w:p>
    <w:p w:rsidR="00E122E5" w:rsidRDefault="00E122E5" w:rsidP="00BE4F65">
      <w:pPr>
        <w:pStyle w:val="Nadpis2Garamond"/>
        <w:keepNext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Označení nabídky:</w:t>
      </w:r>
    </w:p>
    <w:p w:rsidR="00E122E5" w:rsidRDefault="00E122E5" w:rsidP="00BE4F65">
      <w:pPr>
        <w:rPr>
          <w:b/>
        </w:rPr>
      </w:pPr>
      <w:r>
        <w:t>Nabídka bude předána</w:t>
      </w:r>
      <w:r>
        <w:rPr>
          <w:b/>
        </w:rPr>
        <w:t xml:space="preserve"> v jednom originále v jedné uzavřené obálce označené:</w:t>
      </w:r>
    </w:p>
    <w:p w:rsidR="00E122E5" w:rsidRDefault="00E122E5" w:rsidP="00BE4F65">
      <w:pPr>
        <w:rPr>
          <w:b/>
        </w:rPr>
      </w:pPr>
    </w:p>
    <w:p w:rsidR="00E122E5" w:rsidRPr="007217AB" w:rsidRDefault="00E122E5" w:rsidP="00BE4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7217AB">
        <w:rPr>
          <w:b/>
        </w:rPr>
        <w:t>VEŘEJNÁ ZAKÁZKA MALÉHO ROZSAHU</w:t>
      </w:r>
    </w:p>
    <w:p w:rsidR="003B016E" w:rsidRDefault="00E122E5" w:rsidP="00C9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 w:rsidRPr="007217AB">
        <w:rPr>
          <w:b/>
        </w:rPr>
        <w:t>„</w:t>
      </w:r>
      <w:r w:rsidR="003B016E" w:rsidRPr="003B016E">
        <w:rPr>
          <w:b/>
        </w:rPr>
        <w:t>Nábytek pro SPŠSE Liberec 2015</w:t>
      </w:r>
      <w:r w:rsidR="003B016E" w:rsidRPr="003B016E">
        <w:t>“</w:t>
      </w:r>
    </w:p>
    <w:p w:rsidR="00E122E5" w:rsidRDefault="00E122E5" w:rsidP="00C960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 w:rsidRPr="006A2CC4">
        <w:rPr>
          <w:b/>
        </w:rPr>
        <w:t>NEOTEVÍRAT</w:t>
      </w:r>
      <w:r w:rsidRPr="007217AB">
        <w:rPr>
          <w:b/>
        </w:rPr>
        <w:t>!</w:t>
      </w:r>
    </w:p>
    <w:p w:rsidR="00E122E5" w:rsidRDefault="00E122E5" w:rsidP="00BE4F65">
      <w:pPr>
        <w:rPr>
          <w:b/>
        </w:rPr>
      </w:pPr>
      <w:r>
        <w:rPr>
          <w:b/>
        </w:rPr>
        <w:t>Součástí předložené nabídky musí být návrh smlouvy i v elektronické podobě ve formátu DOC/DOCX.</w:t>
      </w:r>
    </w:p>
    <w:p w:rsidR="00E122E5" w:rsidRDefault="00E122E5" w:rsidP="00BE4F65"/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Požadavky na zpracování nabídky:</w:t>
      </w:r>
    </w:p>
    <w:p w:rsidR="00E122E5" w:rsidRDefault="00E122E5" w:rsidP="00BE4F65">
      <w:r>
        <w:t>Nabídka bude zpracována dle formálních, technických a smluvních požadavků zadavatele uvedených v této zadávací dokumentaci.</w:t>
      </w:r>
    </w:p>
    <w:p w:rsidR="00E122E5" w:rsidRDefault="00E122E5" w:rsidP="00BE4F65">
      <w:pPr>
        <w:pStyle w:val="Nadpis2Garamond"/>
        <w:numPr>
          <w:ilvl w:val="0"/>
          <w:numId w:val="0"/>
        </w:numPr>
        <w:tabs>
          <w:tab w:val="clear" w:pos="900"/>
        </w:tabs>
        <w:rPr>
          <w:rFonts w:ascii="Times New Roman" w:hAnsi="Times New Roman"/>
        </w:rPr>
      </w:pPr>
      <w:r>
        <w:rPr>
          <w:rFonts w:ascii="Times New Roman" w:hAnsi="Times New Roman"/>
        </w:rPr>
        <w:t>Úprava nabídky:</w:t>
      </w:r>
    </w:p>
    <w:p w:rsidR="00E122E5" w:rsidRDefault="00E122E5" w:rsidP="00C05A96">
      <w:r>
        <w:t>Jednotlivé listy nabídky nesmí obsahovat přepisy, škrty či jiné úpravy, nabídka musí být zpracována v českém jazyce a na papíru formátu A4. Uchazeči podají svou nabídku s jednotlivě očíslovanými listy zabezpečenými proti manipulaci. Bude-li nabídka obsahovat přílohy (fotografie, prospekty), pak tyto přílohy budou neoddělitelně zařazeny až na konci za vlastní nabídkou uchazeče.</w:t>
      </w:r>
    </w:p>
    <w:p w:rsidR="00E122E5" w:rsidRPr="00C05A96" w:rsidRDefault="00E122E5" w:rsidP="00C05A96"/>
    <w:p w:rsidR="00E122E5" w:rsidRDefault="00E122E5" w:rsidP="00BE4F65">
      <w:pPr>
        <w:pStyle w:val="Nadpis3"/>
        <w:numPr>
          <w:ilvl w:val="0"/>
          <w:numId w:val="5"/>
        </w:numPr>
        <w:ind w:left="567" w:hanging="567"/>
      </w:pPr>
      <w:bookmarkStart w:id="16" w:name="_Toc327795745"/>
      <w:r w:rsidRPr="00C05A96">
        <w:t>Další podmínky a vyhrazená</w:t>
      </w:r>
      <w:r>
        <w:t xml:space="preserve"> práva zadavatele</w:t>
      </w:r>
      <w:bookmarkEnd w:id="16"/>
    </w:p>
    <w:p w:rsidR="00B6765B" w:rsidRPr="00B6765B" w:rsidRDefault="00B6765B" w:rsidP="00B6765B"/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Uchazeči nemají právo na úhradu nákladů spojených s účastí v zadávacím řízení.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Obsah nabídek považuje zadavatel za důvěrný.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si vyhrazuje právo jednat o předloženém návrhu smlouvy.</w:t>
      </w:r>
    </w:p>
    <w:p w:rsidR="00E122E5" w:rsidRPr="002627ED" w:rsidRDefault="00E122E5" w:rsidP="00BE4F65">
      <w:pPr>
        <w:pStyle w:val="Odstavecseseznamem"/>
        <w:numPr>
          <w:ilvl w:val="0"/>
          <w:numId w:val="13"/>
        </w:numPr>
        <w:ind w:left="284" w:hanging="284"/>
      </w:pPr>
      <w:r w:rsidRPr="002627ED">
        <w:t xml:space="preserve">Zadavatel </w:t>
      </w:r>
      <w:r>
        <w:t>nepřipouští variantní řešení.</w:t>
      </w:r>
    </w:p>
    <w:p w:rsidR="00E122E5" w:rsidRDefault="00E122E5" w:rsidP="00BE4F65">
      <w:pPr>
        <w:pStyle w:val="Odstavecseseznamem"/>
        <w:numPr>
          <w:ilvl w:val="0"/>
          <w:numId w:val="13"/>
        </w:numPr>
        <w:ind w:left="284" w:hanging="284"/>
      </w:pPr>
      <w:r>
        <w:t>Zadavatel může zrušit zadávací řízení až do doby uzavření smlouvy.</w:t>
      </w:r>
    </w:p>
    <w:p w:rsidR="00E122E5" w:rsidRDefault="00E122E5" w:rsidP="003C52EF">
      <w:pPr>
        <w:pStyle w:val="Odstavecseseznamem"/>
        <w:numPr>
          <w:ilvl w:val="0"/>
          <w:numId w:val="13"/>
        </w:numPr>
        <w:ind w:left="284" w:hanging="284"/>
      </w:pPr>
      <w:r>
        <w:t>Zadavatel informuje uchazeče, že se nejedná o zadávací řízení dle § 21 zákona č. 137/2006 Sb., o veřejných zakázkách, ve znění pozdějších předpisů.</w:t>
      </w:r>
    </w:p>
    <w:p w:rsidR="00C9609D" w:rsidRDefault="00C9609D" w:rsidP="00C9609D">
      <w:pPr>
        <w:pStyle w:val="Odstavecseseznamem"/>
        <w:ind w:left="284"/>
      </w:pPr>
    </w:p>
    <w:p w:rsidR="00EF75A5" w:rsidRDefault="00C9609D" w:rsidP="008F00CA">
      <w:r>
        <w:t xml:space="preserve">V Liberci dne </w:t>
      </w:r>
      <w:r w:rsidR="00E47E64">
        <w:t>06</w:t>
      </w:r>
      <w:r>
        <w:t>.</w:t>
      </w:r>
      <w:r w:rsidR="00E47E64">
        <w:t xml:space="preserve"> května</w:t>
      </w:r>
      <w:r w:rsidR="003B016E">
        <w:t xml:space="preserve"> 2015</w:t>
      </w:r>
    </w:p>
    <w:p w:rsidR="00EF75A5" w:rsidRDefault="00EF75A5" w:rsidP="008F00CA"/>
    <w:p w:rsidR="00E47E64" w:rsidRDefault="00E47E64" w:rsidP="008F00CA"/>
    <w:p w:rsidR="00EF75A5" w:rsidRDefault="00EF75A5" w:rsidP="008F00CA"/>
    <w:p w:rsidR="00EF75A5" w:rsidRDefault="00EF75A5" w:rsidP="008F00CA"/>
    <w:p w:rsidR="00EF75A5" w:rsidRDefault="00EF75A5" w:rsidP="008F00CA"/>
    <w:p w:rsidR="00E122E5" w:rsidRDefault="00EF75A5" w:rsidP="008F00CA">
      <w:pPr>
        <w:rPr>
          <w:rStyle w:val="Doporuen"/>
          <w:color w:val="auto"/>
          <w:u w:val="none"/>
        </w:rPr>
      </w:pPr>
      <w:r>
        <w:tab/>
      </w:r>
      <w:r>
        <w:tab/>
      </w:r>
      <w:r>
        <w:tab/>
      </w:r>
      <w:r>
        <w:tab/>
      </w:r>
      <w:r w:rsidR="008F00CA">
        <w:tab/>
      </w:r>
      <w:r w:rsidR="008F00CA">
        <w:tab/>
      </w:r>
      <w:r w:rsidR="008F00CA">
        <w:tab/>
      </w:r>
      <w:r w:rsidR="008F00CA">
        <w:tab/>
      </w:r>
      <w:r w:rsidR="00C9609D">
        <w:rPr>
          <w:rStyle w:val="Doporuen"/>
          <w:color w:val="auto"/>
          <w:u w:val="none"/>
        </w:rPr>
        <w:t>Ing. Josef Šorm</w:t>
      </w:r>
    </w:p>
    <w:p w:rsidR="00C9609D" w:rsidRPr="00012748" w:rsidRDefault="00C9609D" w:rsidP="00012748">
      <w:pPr>
        <w:ind w:left="3960"/>
        <w:jc w:val="center"/>
        <w:rPr>
          <w:rStyle w:val="Doporuen"/>
        </w:rPr>
      </w:pPr>
      <w:r>
        <w:rPr>
          <w:rStyle w:val="Doporuen"/>
          <w:color w:val="auto"/>
          <w:u w:val="none"/>
        </w:rPr>
        <w:t>ředitel školy</w:t>
      </w:r>
    </w:p>
    <w:sectPr w:rsidR="00C9609D" w:rsidRPr="00012748" w:rsidSect="001C2C8A">
      <w:foot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617" w:rsidRDefault="00311617">
      <w:r>
        <w:separator/>
      </w:r>
    </w:p>
  </w:endnote>
  <w:endnote w:type="continuationSeparator" w:id="0">
    <w:p w:rsidR="00311617" w:rsidRDefault="003116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22E5" w:rsidRPr="003C52EF" w:rsidRDefault="00E122E5" w:rsidP="003C52EF">
    <w:pPr>
      <w:pStyle w:val="Zpat"/>
      <w:jc w:val="right"/>
      <w:rPr>
        <w:sz w:val="20"/>
        <w:szCs w:val="20"/>
      </w:rPr>
    </w:pPr>
    <w:r w:rsidRPr="003C52EF">
      <w:rPr>
        <w:sz w:val="20"/>
        <w:szCs w:val="20"/>
      </w:rPr>
      <w:t xml:space="preserve">Strana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PAGE </w:instrText>
    </w:r>
    <w:r w:rsidRPr="003C52EF">
      <w:rPr>
        <w:rStyle w:val="slostrnky"/>
        <w:sz w:val="20"/>
        <w:szCs w:val="20"/>
      </w:rPr>
      <w:fldChar w:fldCharType="separate"/>
    </w:r>
    <w:r w:rsidR="004759CF">
      <w:rPr>
        <w:rStyle w:val="slostrnky"/>
        <w:noProof/>
        <w:sz w:val="20"/>
        <w:szCs w:val="20"/>
      </w:rPr>
      <w:t>2</w:t>
    </w:r>
    <w:r w:rsidRPr="003C52EF">
      <w:rPr>
        <w:rStyle w:val="slostrnky"/>
        <w:sz w:val="20"/>
        <w:szCs w:val="20"/>
      </w:rPr>
      <w:fldChar w:fldCharType="end"/>
    </w:r>
    <w:r w:rsidRPr="003C52EF">
      <w:rPr>
        <w:rStyle w:val="slostrnky"/>
        <w:sz w:val="20"/>
        <w:szCs w:val="20"/>
      </w:rPr>
      <w:t xml:space="preserve"> z </w:t>
    </w:r>
    <w:r w:rsidRPr="003C52EF">
      <w:rPr>
        <w:rStyle w:val="slostrnky"/>
        <w:sz w:val="20"/>
        <w:szCs w:val="20"/>
      </w:rPr>
      <w:fldChar w:fldCharType="begin"/>
    </w:r>
    <w:r w:rsidRPr="003C52EF">
      <w:rPr>
        <w:rStyle w:val="slostrnky"/>
        <w:sz w:val="20"/>
        <w:szCs w:val="20"/>
      </w:rPr>
      <w:instrText xml:space="preserve"> NUMPAGES </w:instrText>
    </w:r>
    <w:r w:rsidRPr="003C52EF">
      <w:rPr>
        <w:rStyle w:val="slostrnky"/>
        <w:sz w:val="20"/>
        <w:szCs w:val="20"/>
      </w:rPr>
      <w:fldChar w:fldCharType="separate"/>
    </w:r>
    <w:r w:rsidR="004759CF">
      <w:rPr>
        <w:rStyle w:val="slostrnky"/>
        <w:noProof/>
        <w:sz w:val="20"/>
        <w:szCs w:val="20"/>
      </w:rPr>
      <w:t>8</w:t>
    </w:r>
    <w:r w:rsidRPr="003C52EF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617" w:rsidRDefault="00311617">
      <w:r>
        <w:separator/>
      </w:r>
    </w:p>
  </w:footnote>
  <w:footnote w:type="continuationSeparator" w:id="0">
    <w:p w:rsidR="00311617" w:rsidRDefault="003116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677463B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D1681A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20F6D4A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844243A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8E8B60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DF85DC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C509DF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58D2EC7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659434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87EE59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7"/>
    <w:multiLevelType w:val="multilevel"/>
    <w:tmpl w:val="00000007"/>
    <w:name w:val="WW8Num7"/>
    <w:lvl w:ilvl="0">
      <w:start w:val="2"/>
      <w:numFmt w:val="decimal"/>
      <w:pStyle w:val="Nadpis2Garamond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>
    <w:nsid w:val="0000000B"/>
    <w:multiLevelType w:val="multi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1">
      <w:start w:val="7"/>
      <w:numFmt w:val="decimal"/>
      <w:lvlText w:val="%2."/>
      <w:lvlJc w:val="left"/>
      <w:pPr>
        <w:tabs>
          <w:tab w:val="num" w:pos="1560"/>
        </w:tabs>
        <w:ind w:left="1560" w:hanging="480"/>
      </w:pPr>
      <w:rPr>
        <w:rFonts w:ascii="Courier New" w:hAnsi="Courier New" w:cs="Courier New"/>
      </w:rPr>
    </w:lvl>
    <w:lvl w:ilvl="2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2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</w:abstractNum>
  <w:abstractNum w:abstractNumId="13">
    <w:nsid w:val="0E200CA9"/>
    <w:multiLevelType w:val="hybridMultilevel"/>
    <w:tmpl w:val="D402EA2E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A8A2A32"/>
    <w:multiLevelType w:val="hybridMultilevel"/>
    <w:tmpl w:val="EFDA31E0"/>
    <w:lvl w:ilvl="0" w:tplc="3B744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37F58"/>
    <w:multiLevelType w:val="hybridMultilevel"/>
    <w:tmpl w:val="69E02BB2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49CA03A5"/>
    <w:multiLevelType w:val="hybridMultilevel"/>
    <w:tmpl w:val="AC1A15D4"/>
    <w:lvl w:ilvl="0" w:tplc="C0B45CEC">
      <w:start w:val="1"/>
      <w:numFmt w:val="decimal"/>
      <w:lvlText w:val="%1."/>
      <w:lvlJc w:val="left"/>
      <w:pPr>
        <w:ind w:left="786" w:hanging="360"/>
      </w:pPr>
      <w:rPr>
        <w:rFonts w:cs="Times New Roman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502F61ED"/>
    <w:multiLevelType w:val="hybridMultilevel"/>
    <w:tmpl w:val="2D069DAC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D171022"/>
    <w:multiLevelType w:val="hybridMultilevel"/>
    <w:tmpl w:val="BAF29068"/>
    <w:lvl w:ilvl="0" w:tplc="73E45B0E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63F626D7"/>
    <w:multiLevelType w:val="hybridMultilevel"/>
    <w:tmpl w:val="346C614C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65D84D2C"/>
    <w:multiLevelType w:val="hybridMultilevel"/>
    <w:tmpl w:val="EFDA31E0"/>
    <w:lvl w:ilvl="0" w:tplc="3B74453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A5E7706"/>
    <w:multiLevelType w:val="hybridMultilevel"/>
    <w:tmpl w:val="4D88BC3A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6FD105F6"/>
    <w:multiLevelType w:val="hybridMultilevel"/>
    <w:tmpl w:val="616A9042"/>
    <w:lvl w:ilvl="0" w:tplc="DFECDD06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 w:tplc="0405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  <w:rPr>
        <w:rFonts w:cs="Times New Roman"/>
      </w:rPr>
    </w:lvl>
  </w:abstractNum>
  <w:abstractNum w:abstractNumId="23">
    <w:nsid w:val="77A006AD"/>
    <w:multiLevelType w:val="hybridMultilevel"/>
    <w:tmpl w:val="9CF60F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E6F404A"/>
    <w:multiLevelType w:val="hybridMultilevel"/>
    <w:tmpl w:val="199A70F2"/>
    <w:lvl w:ilvl="0" w:tplc="0405000F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1"/>
  </w:num>
  <w:num w:numId="2">
    <w:abstractNumId w:val="13"/>
  </w:num>
  <w:num w:numId="3">
    <w:abstractNumId w:val="18"/>
  </w:num>
  <w:num w:numId="4">
    <w:abstractNumId w:val="15"/>
  </w:num>
  <w:num w:numId="5">
    <w:abstractNumId w:val="16"/>
  </w:num>
  <w:num w:numId="6">
    <w:abstractNumId w:val="19"/>
  </w:num>
  <w:num w:numId="7">
    <w:abstractNumId w:val="11"/>
  </w:num>
  <w:num w:numId="8">
    <w:abstractNumId w:val="23"/>
  </w:num>
  <w:num w:numId="9">
    <w:abstractNumId w:val="22"/>
  </w:num>
  <w:num w:numId="10">
    <w:abstractNumId w:val="12"/>
  </w:num>
  <w:num w:numId="11">
    <w:abstractNumId w:val="24"/>
  </w:num>
  <w:num w:numId="12">
    <w:abstractNumId w:val="10"/>
  </w:num>
  <w:num w:numId="13">
    <w:abstractNumId w:val="17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9"/>
  </w:num>
  <w:num w:numId="20">
    <w:abstractNumId w:val="7"/>
  </w:num>
  <w:num w:numId="21">
    <w:abstractNumId w:val="6"/>
  </w:num>
  <w:num w:numId="22">
    <w:abstractNumId w:val="5"/>
  </w:num>
  <w:num w:numId="23">
    <w:abstractNumId w:val="4"/>
  </w:num>
  <w:num w:numId="24">
    <w:abstractNumId w:val="14"/>
  </w:num>
  <w:num w:numId="25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96"/>
    <w:rsid w:val="00012748"/>
    <w:rsid w:val="000213C6"/>
    <w:rsid w:val="00027899"/>
    <w:rsid w:val="000303A3"/>
    <w:rsid w:val="0005147F"/>
    <w:rsid w:val="00063252"/>
    <w:rsid w:val="00094194"/>
    <w:rsid w:val="000A5167"/>
    <w:rsid w:val="000E1983"/>
    <w:rsid w:val="0010013E"/>
    <w:rsid w:val="00100933"/>
    <w:rsid w:val="00116F22"/>
    <w:rsid w:val="00172D56"/>
    <w:rsid w:val="001951C0"/>
    <w:rsid w:val="00197A6C"/>
    <w:rsid w:val="001A53AF"/>
    <w:rsid w:val="001B08CB"/>
    <w:rsid w:val="001C2C8A"/>
    <w:rsid w:val="001D5D0C"/>
    <w:rsid w:val="00202E7A"/>
    <w:rsid w:val="0022252D"/>
    <w:rsid w:val="0024344F"/>
    <w:rsid w:val="002437E9"/>
    <w:rsid w:val="00244154"/>
    <w:rsid w:val="0025299E"/>
    <w:rsid w:val="002627ED"/>
    <w:rsid w:val="00286BBF"/>
    <w:rsid w:val="00292CA6"/>
    <w:rsid w:val="002A0A50"/>
    <w:rsid w:val="002A420B"/>
    <w:rsid w:val="002C1597"/>
    <w:rsid w:val="002D4DF6"/>
    <w:rsid w:val="00311617"/>
    <w:rsid w:val="003138CF"/>
    <w:rsid w:val="003143D2"/>
    <w:rsid w:val="003322BB"/>
    <w:rsid w:val="00345848"/>
    <w:rsid w:val="00373930"/>
    <w:rsid w:val="003B016E"/>
    <w:rsid w:val="003C2D6E"/>
    <w:rsid w:val="003C52EF"/>
    <w:rsid w:val="0040393D"/>
    <w:rsid w:val="00410499"/>
    <w:rsid w:val="00416832"/>
    <w:rsid w:val="004458DE"/>
    <w:rsid w:val="004759CF"/>
    <w:rsid w:val="00475FDA"/>
    <w:rsid w:val="00490916"/>
    <w:rsid w:val="00491187"/>
    <w:rsid w:val="004B2FEF"/>
    <w:rsid w:val="004B4024"/>
    <w:rsid w:val="004E3526"/>
    <w:rsid w:val="004F5C1B"/>
    <w:rsid w:val="005356C7"/>
    <w:rsid w:val="005372F0"/>
    <w:rsid w:val="0054796E"/>
    <w:rsid w:val="00547D5E"/>
    <w:rsid w:val="00564864"/>
    <w:rsid w:val="00572A8F"/>
    <w:rsid w:val="0059092B"/>
    <w:rsid w:val="00590C92"/>
    <w:rsid w:val="005F6C68"/>
    <w:rsid w:val="006155DF"/>
    <w:rsid w:val="006331CE"/>
    <w:rsid w:val="006676A4"/>
    <w:rsid w:val="006874C3"/>
    <w:rsid w:val="006A2CC4"/>
    <w:rsid w:val="006E6E6F"/>
    <w:rsid w:val="006F26F5"/>
    <w:rsid w:val="00701335"/>
    <w:rsid w:val="007217AB"/>
    <w:rsid w:val="00722C46"/>
    <w:rsid w:val="007314D5"/>
    <w:rsid w:val="00754575"/>
    <w:rsid w:val="007645F9"/>
    <w:rsid w:val="00780C7B"/>
    <w:rsid w:val="007B5655"/>
    <w:rsid w:val="007B63A0"/>
    <w:rsid w:val="007C3934"/>
    <w:rsid w:val="007E6232"/>
    <w:rsid w:val="00824878"/>
    <w:rsid w:val="0085040F"/>
    <w:rsid w:val="0085107B"/>
    <w:rsid w:val="008A070F"/>
    <w:rsid w:val="008B4789"/>
    <w:rsid w:val="008C5480"/>
    <w:rsid w:val="008F00CA"/>
    <w:rsid w:val="008F49BE"/>
    <w:rsid w:val="00907B3E"/>
    <w:rsid w:val="009802C4"/>
    <w:rsid w:val="0099176E"/>
    <w:rsid w:val="009A1298"/>
    <w:rsid w:val="009A3C73"/>
    <w:rsid w:val="009B619A"/>
    <w:rsid w:val="009D0603"/>
    <w:rsid w:val="009D7E2E"/>
    <w:rsid w:val="009E7E6A"/>
    <w:rsid w:val="00A04E96"/>
    <w:rsid w:val="00A10819"/>
    <w:rsid w:val="00A52C23"/>
    <w:rsid w:val="00A6602E"/>
    <w:rsid w:val="00A71C21"/>
    <w:rsid w:val="00A74DB8"/>
    <w:rsid w:val="00A77A87"/>
    <w:rsid w:val="00A92AA3"/>
    <w:rsid w:val="00AC09A4"/>
    <w:rsid w:val="00AC458D"/>
    <w:rsid w:val="00AF1DEB"/>
    <w:rsid w:val="00AF3DCE"/>
    <w:rsid w:val="00B24062"/>
    <w:rsid w:val="00B57F5A"/>
    <w:rsid w:val="00B6765B"/>
    <w:rsid w:val="00BD2F33"/>
    <w:rsid w:val="00BE15DA"/>
    <w:rsid w:val="00BE4F65"/>
    <w:rsid w:val="00BF4A22"/>
    <w:rsid w:val="00C02AD4"/>
    <w:rsid w:val="00C05A96"/>
    <w:rsid w:val="00C57E99"/>
    <w:rsid w:val="00C77288"/>
    <w:rsid w:val="00C9609D"/>
    <w:rsid w:val="00CD0C2E"/>
    <w:rsid w:val="00CF0C17"/>
    <w:rsid w:val="00D01CE0"/>
    <w:rsid w:val="00D10AAB"/>
    <w:rsid w:val="00DA794A"/>
    <w:rsid w:val="00DB0F5F"/>
    <w:rsid w:val="00DC0D41"/>
    <w:rsid w:val="00DC6E88"/>
    <w:rsid w:val="00DE5A75"/>
    <w:rsid w:val="00DF0C5B"/>
    <w:rsid w:val="00E02F83"/>
    <w:rsid w:val="00E122E5"/>
    <w:rsid w:val="00E4699F"/>
    <w:rsid w:val="00E47E64"/>
    <w:rsid w:val="00E55CF8"/>
    <w:rsid w:val="00E777DD"/>
    <w:rsid w:val="00E8678C"/>
    <w:rsid w:val="00EA0DDE"/>
    <w:rsid w:val="00EC6803"/>
    <w:rsid w:val="00EF050F"/>
    <w:rsid w:val="00EF3F97"/>
    <w:rsid w:val="00EF75A5"/>
    <w:rsid w:val="00F02CC0"/>
    <w:rsid w:val="00F06102"/>
    <w:rsid w:val="00F0779A"/>
    <w:rsid w:val="00F15F9A"/>
    <w:rsid w:val="00F16DE1"/>
    <w:rsid w:val="00F237F8"/>
    <w:rsid w:val="00F24E71"/>
    <w:rsid w:val="00F60A83"/>
    <w:rsid w:val="00F60F3D"/>
    <w:rsid w:val="00F62E8A"/>
    <w:rsid w:val="00F71E5F"/>
    <w:rsid w:val="00F84711"/>
    <w:rsid w:val="00F8618F"/>
    <w:rsid w:val="00FC522E"/>
    <w:rsid w:val="00FD7E03"/>
    <w:rsid w:val="00FE3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E02F83"/>
    <w:pPr>
      <w:spacing w:after="100" w:line="276" w:lineRule="auto"/>
      <w:ind w:left="440"/>
      <w:jc w:val="left"/>
    </w:pPr>
    <w:rPr>
      <w:rFonts w:ascii="Calibri" w:hAnsi="Calibri"/>
      <w:sz w:val="22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semiHidden="0" w:uiPriority="39" w:unhideWhenUsed="0" w:qFormat="1"/>
  </w:latentStyles>
  <w:style w:type="paragraph" w:default="1" w:styleId="Normln">
    <w:name w:val="Normal"/>
    <w:qFormat/>
    <w:rsid w:val="00C05A96"/>
    <w:pPr>
      <w:jc w:val="both"/>
    </w:pPr>
    <w:rPr>
      <w:rFonts w:ascii="Times New Roman" w:hAnsi="Times New Roman"/>
      <w:sz w:val="24"/>
      <w:szCs w:val="22"/>
    </w:rPr>
  </w:style>
  <w:style w:type="paragraph" w:styleId="Nadpis1">
    <w:name w:val="heading 1"/>
    <w:basedOn w:val="Normln"/>
    <w:next w:val="Normln"/>
    <w:link w:val="Nadpis1Char"/>
    <w:uiPriority w:val="99"/>
    <w:qFormat/>
    <w:rsid w:val="00EA0DDE"/>
    <w:pPr>
      <w:contextualSpacing/>
      <w:jc w:val="left"/>
      <w:outlineLvl w:val="0"/>
    </w:pPr>
    <w:rPr>
      <w:b/>
      <w:bCs/>
      <w:caps/>
      <w:sz w:val="32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EA0DDE"/>
    <w:pPr>
      <w:jc w:val="left"/>
      <w:outlineLvl w:val="1"/>
    </w:pPr>
    <w:rPr>
      <w:b/>
      <w:bCs/>
      <w:caps/>
      <w:sz w:val="28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EA0DDE"/>
    <w:pPr>
      <w:jc w:val="left"/>
      <w:outlineLvl w:val="2"/>
    </w:pPr>
    <w:rPr>
      <w:b/>
      <w:bCs/>
      <w:caps/>
    </w:rPr>
  </w:style>
  <w:style w:type="paragraph" w:styleId="Nadpis4">
    <w:name w:val="heading 4"/>
    <w:basedOn w:val="Normln"/>
    <w:next w:val="Normln"/>
    <w:link w:val="Nadpis4Char"/>
    <w:uiPriority w:val="99"/>
    <w:qFormat/>
    <w:rsid w:val="00EA0DDE"/>
    <w:pPr>
      <w:spacing w:before="200"/>
      <w:outlineLvl w:val="3"/>
    </w:pPr>
    <w:rPr>
      <w:rFonts w:ascii="Cambria" w:hAnsi="Cambria"/>
      <w:b/>
      <w:bCs/>
      <w:i/>
      <w:iCs/>
    </w:rPr>
  </w:style>
  <w:style w:type="paragraph" w:styleId="Nadpis5">
    <w:name w:val="heading 5"/>
    <w:basedOn w:val="Normln"/>
    <w:next w:val="Normln"/>
    <w:link w:val="Nadpis5Char"/>
    <w:uiPriority w:val="99"/>
    <w:qFormat/>
    <w:rsid w:val="00EA0DDE"/>
    <w:pPr>
      <w:spacing w:before="200"/>
      <w:outlineLvl w:val="4"/>
    </w:pPr>
    <w:rPr>
      <w:rFonts w:ascii="Cambria" w:hAnsi="Cambria"/>
      <w:b/>
      <w:bCs/>
      <w:color w:val="7F7F7F"/>
    </w:rPr>
  </w:style>
  <w:style w:type="paragraph" w:styleId="Nadpis6">
    <w:name w:val="heading 6"/>
    <w:basedOn w:val="Normln"/>
    <w:next w:val="Normln"/>
    <w:link w:val="Nadpis6Char"/>
    <w:uiPriority w:val="99"/>
    <w:qFormat/>
    <w:rsid w:val="00EA0DDE"/>
    <w:pPr>
      <w:spacing w:line="271" w:lineRule="auto"/>
      <w:outlineLvl w:val="5"/>
    </w:pPr>
    <w:rPr>
      <w:rFonts w:ascii="Cambria" w:hAnsi="Cambria"/>
      <w:b/>
      <w:bCs/>
      <w:i/>
      <w:iCs/>
      <w:color w:val="7F7F7F"/>
    </w:rPr>
  </w:style>
  <w:style w:type="paragraph" w:styleId="Nadpis7">
    <w:name w:val="heading 7"/>
    <w:basedOn w:val="Normln"/>
    <w:next w:val="Normln"/>
    <w:link w:val="Nadpis7Char"/>
    <w:uiPriority w:val="99"/>
    <w:qFormat/>
    <w:rsid w:val="00EA0DDE"/>
    <w:pPr>
      <w:outlineLvl w:val="6"/>
    </w:pPr>
    <w:rPr>
      <w:rFonts w:ascii="Cambria" w:hAnsi="Cambria"/>
      <w:i/>
      <w:iCs/>
    </w:rPr>
  </w:style>
  <w:style w:type="paragraph" w:styleId="Nadpis8">
    <w:name w:val="heading 8"/>
    <w:basedOn w:val="Normln"/>
    <w:next w:val="Normln"/>
    <w:link w:val="Nadpis8Char"/>
    <w:uiPriority w:val="99"/>
    <w:qFormat/>
    <w:rsid w:val="00EA0DDE"/>
    <w:pPr>
      <w:outlineLvl w:val="7"/>
    </w:pPr>
    <w:rPr>
      <w:rFonts w:ascii="Cambria" w:hAnsi="Cambria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EA0DDE"/>
    <w:pPr>
      <w:outlineLvl w:val="8"/>
    </w:pPr>
    <w:rPr>
      <w:rFonts w:ascii="Cambria" w:hAnsi="Cambria"/>
      <w:i/>
      <w:iCs/>
      <w:spacing w:val="5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uiPriority w:val="99"/>
    <w:locked/>
    <w:rsid w:val="00EA0DDE"/>
    <w:rPr>
      <w:rFonts w:ascii="Times New Roman" w:hAnsi="Times New Roman" w:cs="Times New Roman"/>
      <w:b/>
      <w:bCs/>
      <w:caps/>
      <w:sz w:val="28"/>
      <w:szCs w:val="28"/>
    </w:rPr>
  </w:style>
  <w:style w:type="character" w:customStyle="1" w:styleId="Nadpis2Char">
    <w:name w:val="Nadpis 2 Char"/>
    <w:link w:val="Nadpis2"/>
    <w:uiPriority w:val="99"/>
    <w:locked/>
    <w:rsid w:val="00EA0DDE"/>
    <w:rPr>
      <w:rFonts w:ascii="Times New Roman" w:hAnsi="Times New Roman" w:cs="Times New Roman"/>
      <w:b/>
      <w:bCs/>
      <w:caps/>
      <w:sz w:val="26"/>
      <w:szCs w:val="26"/>
    </w:rPr>
  </w:style>
  <w:style w:type="character" w:customStyle="1" w:styleId="Nadpis3Char">
    <w:name w:val="Nadpis 3 Char"/>
    <w:link w:val="Nadpis3"/>
    <w:uiPriority w:val="99"/>
    <w:locked/>
    <w:rsid w:val="00EA0DDE"/>
    <w:rPr>
      <w:rFonts w:ascii="Times New Roman" w:hAnsi="Times New Roman" w:cs="Times New Roman"/>
      <w:b/>
      <w:bCs/>
      <w:caps/>
      <w:sz w:val="24"/>
    </w:rPr>
  </w:style>
  <w:style w:type="character" w:customStyle="1" w:styleId="Nadpis4Char">
    <w:name w:val="Nadpis 4 Char"/>
    <w:link w:val="Nadpis4"/>
    <w:uiPriority w:val="99"/>
    <w:locked/>
    <w:rsid w:val="00EA0DDE"/>
    <w:rPr>
      <w:rFonts w:ascii="Cambria" w:hAnsi="Cambria" w:cs="Times New Roman"/>
      <w:b/>
      <w:bCs/>
      <w:i/>
      <w:iCs/>
    </w:rPr>
  </w:style>
  <w:style w:type="character" w:customStyle="1" w:styleId="Nadpis5Char">
    <w:name w:val="Nadpis 5 Char"/>
    <w:link w:val="Nadpis5"/>
    <w:uiPriority w:val="99"/>
    <w:semiHidden/>
    <w:locked/>
    <w:rsid w:val="00EA0DDE"/>
    <w:rPr>
      <w:rFonts w:ascii="Cambria" w:hAnsi="Cambria" w:cs="Times New Roman"/>
      <w:b/>
      <w:bCs/>
      <w:color w:val="7F7F7F"/>
    </w:rPr>
  </w:style>
  <w:style w:type="character" w:customStyle="1" w:styleId="Nadpis6Char">
    <w:name w:val="Nadpis 6 Char"/>
    <w:link w:val="Nadpis6"/>
    <w:uiPriority w:val="99"/>
    <w:semiHidden/>
    <w:locked/>
    <w:rsid w:val="00EA0DDE"/>
    <w:rPr>
      <w:rFonts w:ascii="Cambria" w:hAnsi="Cambria" w:cs="Times New Roman"/>
      <w:b/>
      <w:bCs/>
      <w:i/>
      <w:iCs/>
      <w:color w:val="7F7F7F"/>
    </w:rPr>
  </w:style>
  <w:style w:type="character" w:customStyle="1" w:styleId="Nadpis7Char">
    <w:name w:val="Nadpis 7 Char"/>
    <w:link w:val="Nadpis7"/>
    <w:uiPriority w:val="99"/>
    <w:semiHidden/>
    <w:locked/>
    <w:rsid w:val="00EA0DDE"/>
    <w:rPr>
      <w:rFonts w:ascii="Cambria" w:hAnsi="Cambria" w:cs="Times New Roman"/>
      <w:i/>
      <w:iCs/>
    </w:rPr>
  </w:style>
  <w:style w:type="character" w:customStyle="1" w:styleId="Nadpis8Char">
    <w:name w:val="Nadpis 8 Char"/>
    <w:link w:val="Nadpis8"/>
    <w:uiPriority w:val="99"/>
    <w:semiHidden/>
    <w:locked/>
    <w:rsid w:val="00EA0DDE"/>
    <w:rPr>
      <w:rFonts w:ascii="Cambria" w:hAnsi="Cambria" w:cs="Times New Roman"/>
      <w:sz w:val="20"/>
      <w:szCs w:val="20"/>
    </w:rPr>
  </w:style>
  <w:style w:type="character" w:customStyle="1" w:styleId="Nadpis9Char">
    <w:name w:val="Nadpis 9 Char"/>
    <w:link w:val="Nadpis9"/>
    <w:uiPriority w:val="99"/>
    <w:semiHidden/>
    <w:locked/>
    <w:rsid w:val="00EA0DDE"/>
    <w:rPr>
      <w:rFonts w:ascii="Cambria" w:hAnsi="Cambria" w:cs="Times New Roman"/>
      <w:i/>
      <w:iCs/>
      <w:spacing w:val="5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EA0DDE"/>
    <w:rPr>
      <w:b/>
      <w:bCs/>
      <w:smallCaps/>
      <w:color w:val="1F497D"/>
      <w:spacing w:val="6"/>
      <w:szCs w:val="18"/>
      <w:lang w:bidi="hi-IN"/>
    </w:rPr>
  </w:style>
  <w:style w:type="paragraph" w:styleId="Nzev">
    <w:name w:val="Title"/>
    <w:basedOn w:val="Normln"/>
    <w:next w:val="Normln"/>
    <w:link w:val="NzevChar"/>
    <w:uiPriority w:val="99"/>
    <w:qFormat/>
    <w:rsid w:val="00EA0DDE"/>
    <w:pPr>
      <w:contextualSpacing/>
      <w:jc w:val="center"/>
    </w:pPr>
    <w:rPr>
      <w:b/>
      <w:caps/>
      <w:spacing w:val="5"/>
      <w:sz w:val="32"/>
      <w:szCs w:val="52"/>
    </w:rPr>
  </w:style>
  <w:style w:type="character" w:customStyle="1" w:styleId="NzevChar">
    <w:name w:val="Název Char"/>
    <w:link w:val="Nzev"/>
    <w:uiPriority w:val="99"/>
    <w:locked/>
    <w:rsid w:val="00EA0DDE"/>
    <w:rPr>
      <w:rFonts w:ascii="Times New Roman" w:hAnsi="Times New Roman" w:cs="Times New Roman"/>
      <w:b/>
      <w:caps/>
      <w:spacing w:val="5"/>
      <w:sz w:val="52"/>
      <w:szCs w:val="52"/>
    </w:rPr>
  </w:style>
  <w:style w:type="paragraph" w:styleId="Podtitul">
    <w:name w:val="Subtitle"/>
    <w:basedOn w:val="Normln"/>
    <w:next w:val="Normln"/>
    <w:link w:val="PodtitulChar"/>
    <w:uiPriority w:val="99"/>
    <w:qFormat/>
    <w:rsid w:val="00C05A96"/>
    <w:pPr>
      <w:jc w:val="center"/>
    </w:pPr>
    <w:rPr>
      <w:b/>
      <w:iCs/>
      <w:spacing w:val="13"/>
      <w:szCs w:val="24"/>
    </w:rPr>
  </w:style>
  <w:style w:type="character" w:customStyle="1" w:styleId="PodtitulChar">
    <w:name w:val="Podtitul Char"/>
    <w:link w:val="Podtitul"/>
    <w:uiPriority w:val="99"/>
    <w:locked/>
    <w:rsid w:val="00C05A96"/>
    <w:rPr>
      <w:rFonts w:ascii="Times New Roman" w:hAnsi="Times New Roman" w:cs="Times New Roman"/>
      <w:b/>
      <w:iCs/>
      <w:spacing w:val="13"/>
      <w:sz w:val="24"/>
      <w:szCs w:val="24"/>
    </w:rPr>
  </w:style>
  <w:style w:type="character" w:styleId="Siln">
    <w:name w:val="Strong"/>
    <w:uiPriority w:val="99"/>
    <w:qFormat/>
    <w:rsid w:val="00EA0DDE"/>
    <w:rPr>
      <w:rFonts w:cs="Times New Roman"/>
      <w:b/>
    </w:rPr>
  </w:style>
  <w:style w:type="character" w:styleId="Zvraznn">
    <w:name w:val="Emphasis"/>
    <w:uiPriority w:val="99"/>
    <w:qFormat/>
    <w:rsid w:val="00EA0DDE"/>
    <w:rPr>
      <w:rFonts w:cs="Times New Roman"/>
      <w:b/>
      <w:i/>
      <w:spacing w:val="10"/>
      <w:shd w:val="clear" w:color="auto" w:fill="auto"/>
    </w:rPr>
  </w:style>
  <w:style w:type="paragraph" w:styleId="Bezmezer">
    <w:name w:val="No Spacing"/>
    <w:basedOn w:val="Normln"/>
    <w:link w:val="BezmezerChar"/>
    <w:uiPriority w:val="99"/>
    <w:qFormat/>
    <w:rsid w:val="00EA0DDE"/>
  </w:style>
  <w:style w:type="character" w:customStyle="1" w:styleId="BezmezerChar">
    <w:name w:val="Bez mezer Char"/>
    <w:link w:val="Bezmezer"/>
    <w:uiPriority w:val="99"/>
    <w:locked/>
    <w:rsid w:val="00EA0DDE"/>
    <w:rPr>
      <w:rFonts w:cs="Times New Roman"/>
    </w:rPr>
  </w:style>
  <w:style w:type="paragraph" w:styleId="Odstavecseseznamem">
    <w:name w:val="List Paragraph"/>
    <w:basedOn w:val="Normln"/>
    <w:uiPriority w:val="99"/>
    <w:qFormat/>
    <w:rsid w:val="00C05A96"/>
    <w:pPr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EA0DDE"/>
    <w:pPr>
      <w:spacing w:before="200"/>
      <w:ind w:left="360" w:right="360"/>
    </w:pPr>
    <w:rPr>
      <w:i/>
      <w:iCs/>
    </w:rPr>
  </w:style>
  <w:style w:type="character" w:customStyle="1" w:styleId="CittChar">
    <w:name w:val="Citát Char"/>
    <w:link w:val="Citt"/>
    <w:uiPriority w:val="99"/>
    <w:locked/>
    <w:rsid w:val="00EA0DDE"/>
    <w:rPr>
      <w:rFonts w:cs="Times New Roman"/>
      <w:i/>
      <w:iCs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EA0DDE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VrazncittChar">
    <w:name w:val="Výrazný citát Char"/>
    <w:link w:val="Vrazncitt"/>
    <w:uiPriority w:val="99"/>
    <w:locked/>
    <w:rsid w:val="00EA0DDE"/>
    <w:rPr>
      <w:rFonts w:cs="Times New Roman"/>
      <w:b/>
      <w:bCs/>
      <w:i/>
      <w:iCs/>
    </w:rPr>
  </w:style>
  <w:style w:type="character" w:styleId="Zdraznnjemn">
    <w:name w:val="Subtle Emphasis"/>
    <w:uiPriority w:val="99"/>
    <w:qFormat/>
    <w:rsid w:val="00EA0DDE"/>
    <w:rPr>
      <w:rFonts w:cs="Times New Roman"/>
      <w:i/>
    </w:rPr>
  </w:style>
  <w:style w:type="character" w:styleId="Zdraznnintenzivn">
    <w:name w:val="Intense Emphasis"/>
    <w:uiPriority w:val="99"/>
    <w:qFormat/>
    <w:rsid w:val="00EA0DDE"/>
    <w:rPr>
      <w:rFonts w:cs="Times New Roman"/>
      <w:b/>
    </w:rPr>
  </w:style>
  <w:style w:type="character" w:styleId="Odkazjemn">
    <w:name w:val="Subtle Reference"/>
    <w:uiPriority w:val="99"/>
    <w:qFormat/>
    <w:rsid w:val="00EA0DDE"/>
    <w:rPr>
      <w:rFonts w:cs="Times New Roman"/>
      <w:smallCaps/>
    </w:rPr>
  </w:style>
  <w:style w:type="character" w:styleId="Odkazintenzivn">
    <w:name w:val="Intense Reference"/>
    <w:uiPriority w:val="99"/>
    <w:qFormat/>
    <w:rsid w:val="00EA0DDE"/>
    <w:rPr>
      <w:rFonts w:cs="Times New Roman"/>
      <w:smallCaps/>
      <w:spacing w:val="5"/>
      <w:u w:val="single"/>
    </w:rPr>
  </w:style>
  <w:style w:type="character" w:styleId="Nzevknihy">
    <w:name w:val="Book Title"/>
    <w:uiPriority w:val="99"/>
    <w:qFormat/>
    <w:rsid w:val="00EA0DDE"/>
    <w:rPr>
      <w:rFonts w:cs="Times New Roman"/>
      <w:i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EA0DDE"/>
    <w:pPr>
      <w:outlineLvl w:val="9"/>
    </w:pPr>
  </w:style>
  <w:style w:type="paragraph" w:styleId="Textbubliny">
    <w:name w:val="Balloon Text"/>
    <w:basedOn w:val="Normln"/>
    <w:link w:val="TextbublinyChar"/>
    <w:uiPriority w:val="99"/>
    <w:semiHidden/>
    <w:rsid w:val="00C05A96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C05A96"/>
    <w:rPr>
      <w:rFonts w:ascii="Tahoma" w:hAnsi="Tahoma" w:cs="Tahoma"/>
      <w:sz w:val="16"/>
      <w:szCs w:val="16"/>
    </w:rPr>
  </w:style>
  <w:style w:type="paragraph" w:styleId="Obsah2">
    <w:name w:val="toc 2"/>
    <w:basedOn w:val="Normln"/>
    <w:next w:val="Normln"/>
    <w:autoRedefine/>
    <w:uiPriority w:val="99"/>
    <w:semiHidden/>
    <w:rsid w:val="00E02F83"/>
    <w:pPr>
      <w:spacing w:after="100" w:line="276" w:lineRule="auto"/>
      <w:ind w:left="220"/>
      <w:jc w:val="left"/>
    </w:pPr>
    <w:rPr>
      <w:rFonts w:ascii="Calibri" w:hAnsi="Calibri"/>
      <w:sz w:val="22"/>
    </w:rPr>
  </w:style>
  <w:style w:type="paragraph" w:styleId="Obsah1">
    <w:name w:val="toc 1"/>
    <w:basedOn w:val="Normln"/>
    <w:next w:val="Normln"/>
    <w:autoRedefine/>
    <w:uiPriority w:val="99"/>
    <w:semiHidden/>
    <w:rsid w:val="00E02F83"/>
    <w:pPr>
      <w:spacing w:after="100" w:line="276" w:lineRule="auto"/>
      <w:jc w:val="left"/>
    </w:pPr>
    <w:rPr>
      <w:rFonts w:ascii="Calibri" w:hAnsi="Calibri"/>
      <w:sz w:val="22"/>
    </w:rPr>
  </w:style>
  <w:style w:type="paragraph" w:styleId="Obsah3">
    <w:name w:val="toc 3"/>
    <w:basedOn w:val="Normln"/>
    <w:next w:val="Normln"/>
    <w:autoRedefine/>
    <w:uiPriority w:val="99"/>
    <w:rsid w:val="00E02F83"/>
    <w:pPr>
      <w:spacing w:after="100" w:line="276" w:lineRule="auto"/>
      <w:ind w:left="440"/>
      <w:jc w:val="left"/>
    </w:pPr>
    <w:rPr>
      <w:rFonts w:ascii="Calibri" w:hAnsi="Calibri"/>
      <w:sz w:val="22"/>
    </w:rPr>
  </w:style>
  <w:style w:type="character" w:styleId="Hypertextovodkaz">
    <w:name w:val="Hyperlink"/>
    <w:uiPriority w:val="99"/>
    <w:rsid w:val="0024344F"/>
    <w:rPr>
      <w:rFonts w:cs="Times New Roman"/>
      <w:color w:val="A8143A"/>
      <w:u w:val="none"/>
    </w:rPr>
  </w:style>
  <w:style w:type="table" w:styleId="Mkatabulky">
    <w:name w:val="Table Grid"/>
    <w:basedOn w:val="Normlntabulka"/>
    <w:uiPriority w:val="99"/>
    <w:rsid w:val="00E02F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oporuen">
    <w:name w:val="Doporučení"/>
    <w:uiPriority w:val="99"/>
    <w:rsid w:val="0024344F"/>
    <w:rPr>
      <w:rFonts w:ascii="Times New Roman" w:hAnsi="Times New Roman" w:cs="Times New Roman"/>
      <w:color w:val="A8143A"/>
      <w:sz w:val="24"/>
      <w:u w:val="single"/>
    </w:rPr>
  </w:style>
  <w:style w:type="paragraph" w:customStyle="1" w:styleId="Koment">
    <w:name w:val="Komentář"/>
    <w:basedOn w:val="Normln"/>
    <w:uiPriority w:val="99"/>
    <w:rsid w:val="00A10819"/>
    <w:pPr>
      <w:shd w:val="clear" w:color="auto" w:fill="D9D9D9"/>
    </w:pPr>
    <w:rPr>
      <w:rFonts w:ascii="Calibri" w:hAnsi="Calibri"/>
      <w:sz w:val="20"/>
    </w:rPr>
  </w:style>
  <w:style w:type="paragraph" w:styleId="Zhlav">
    <w:name w:val="header"/>
    <w:basedOn w:val="Normln"/>
    <w:link w:val="ZhlavChar"/>
    <w:uiPriority w:val="99"/>
    <w:rsid w:val="00BE4F65"/>
    <w:pPr>
      <w:tabs>
        <w:tab w:val="center" w:pos="4536"/>
        <w:tab w:val="right" w:pos="9072"/>
      </w:tabs>
      <w:suppressAutoHyphens/>
    </w:pPr>
    <w:rPr>
      <w:szCs w:val="24"/>
      <w:lang w:eastAsia="ar-SA"/>
    </w:rPr>
  </w:style>
  <w:style w:type="character" w:customStyle="1" w:styleId="ZhlavChar">
    <w:name w:val="Záhlaví Char"/>
    <w:link w:val="Zhlav"/>
    <w:uiPriority w:val="99"/>
    <w:locked/>
    <w:rsid w:val="00BE4F65"/>
    <w:rPr>
      <w:rFonts w:ascii="Times New Roman" w:hAnsi="Times New Roman" w:cs="Times New Roman"/>
      <w:sz w:val="24"/>
      <w:szCs w:val="24"/>
      <w:lang w:eastAsia="ar-SA" w:bidi="ar-SA"/>
    </w:rPr>
  </w:style>
  <w:style w:type="paragraph" w:styleId="Zkladntext">
    <w:name w:val="Body Text"/>
    <w:basedOn w:val="Normln"/>
    <w:link w:val="ZkladntextChar"/>
    <w:uiPriority w:val="99"/>
    <w:rsid w:val="00BE4F65"/>
    <w:pPr>
      <w:suppressAutoHyphens/>
      <w:jc w:val="center"/>
    </w:pPr>
    <w:rPr>
      <w:b/>
      <w:i/>
      <w:sz w:val="36"/>
      <w:szCs w:val="20"/>
      <w:u w:val="single"/>
      <w:lang w:eastAsia="ar-SA"/>
    </w:rPr>
  </w:style>
  <w:style w:type="character" w:customStyle="1" w:styleId="ZkladntextChar">
    <w:name w:val="Základní text Char"/>
    <w:link w:val="Zkladntext"/>
    <w:uiPriority w:val="99"/>
    <w:locked/>
    <w:rsid w:val="00BE4F65"/>
    <w:rPr>
      <w:rFonts w:ascii="Times New Roman" w:hAnsi="Times New Roman" w:cs="Times New Roman"/>
      <w:b/>
      <w:i/>
      <w:sz w:val="20"/>
      <w:szCs w:val="20"/>
      <w:u w:val="single"/>
      <w:lang w:eastAsia="ar-SA" w:bidi="ar-SA"/>
    </w:rPr>
  </w:style>
  <w:style w:type="paragraph" w:customStyle="1" w:styleId="Zkladntext31">
    <w:name w:val="Základní text 31"/>
    <w:basedOn w:val="Normln"/>
    <w:uiPriority w:val="99"/>
    <w:rsid w:val="00BE4F65"/>
    <w:pPr>
      <w:suppressAutoHyphens/>
      <w:spacing w:after="120"/>
    </w:pPr>
    <w:rPr>
      <w:sz w:val="16"/>
      <w:szCs w:val="16"/>
      <w:lang w:eastAsia="ar-SA"/>
    </w:rPr>
  </w:style>
  <w:style w:type="paragraph" w:customStyle="1" w:styleId="Nadpis2Garamond">
    <w:name w:val="Nadpis2 + Garamond"/>
    <w:aliases w:val="Tučné"/>
    <w:basedOn w:val="Normln"/>
    <w:uiPriority w:val="99"/>
    <w:rsid w:val="00BE4F65"/>
    <w:pPr>
      <w:numPr>
        <w:numId w:val="12"/>
      </w:numPr>
      <w:tabs>
        <w:tab w:val="left" w:pos="900"/>
      </w:tabs>
      <w:suppressAutoHyphens/>
    </w:pPr>
    <w:rPr>
      <w:rFonts w:ascii="Garamond" w:hAnsi="Garamond"/>
      <w:b/>
      <w:szCs w:val="24"/>
      <w:lang w:eastAsia="ar-SA"/>
    </w:rPr>
  </w:style>
  <w:style w:type="paragraph" w:styleId="Zpat">
    <w:name w:val="footer"/>
    <w:basedOn w:val="Normln"/>
    <w:link w:val="ZpatChar"/>
    <w:uiPriority w:val="99"/>
    <w:rsid w:val="003C52E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semiHidden/>
    <w:locked/>
    <w:rPr>
      <w:rFonts w:ascii="Times New Roman" w:hAnsi="Times New Roman" w:cs="Times New Roman"/>
      <w:sz w:val="24"/>
    </w:rPr>
  </w:style>
  <w:style w:type="character" w:styleId="slostrnky">
    <w:name w:val="page number"/>
    <w:uiPriority w:val="99"/>
    <w:rsid w:val="003C52EF"/>
    <w:rPr>
      <w:rFonts w:cs="Times New Roman"/>
    </w:rPr>
  </w:style>
  <w:style w:type="paragraph" w:customStyle="1" w:styleId="Odstavecseseznamem1">
    <w:name w:val="Odstavec se seznamem1"/>
    <w:basedOn w:val="Normln"/>
    <w:uiPriority w:val="99"/>
    <w:rsid w:val="003C52EF"/>
    <w:p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Jan.simunek@pslib.cz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sekretariat@pslib.cz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slib.cz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cekl\Data%20aplikac&#237;\Microsoft\&#352;ablony\KU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858E421-B452-49E9-9702-A3D59CFE06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KU</Template>
  <TotalTime>48</TotalTime>
  <Pages>1</Pages>
  <Words>2616</Words>
  <Characters>15439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SPŠ SE a VOŠ Liberec</Company>
  <LinksUpToDate>false</LinksUpToDate>
  <CharactersWithSpaces>18019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Šimůnek Jan</dc:creator>
  <cp:lastModifiedBy>vv</cp:lastModifiedBy>
  <cp:revision>11</cp:revision>
  <cp:lastPrinted>2015-05-06T10:44:00Z</cp:lastPrinted>
  <dcterms:created xsi:type="dcterms:W3CDTF">2015-02-23T09:30:00Z</dcterms:created>
  <dcterms:modified xsi:type="dcterms:W3CDTF">2015-05-06T10:54:00Z</dcterms:modified>
</cp:coreProperties>
</file>