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E5" w:rsidRDefault="00E122E5" w:rsidP="00C05A96"/>
    <w:p w:rsidR="00E122E5" w:rsidRDefault="00E122E5" w:rsidP="00C05A96"/>
    <w:p w:rsidR="00E122E5" w:rsidRDefault="00E122E5" w:rsidP="00C05A96"/>
    <w:p w:rsidR="00E122E5" w:rsidRDefault="00E122E5" w:rsidP="00C05A96"/>
    <w:p w:rsidR="00E122E5" w:rsidRDefault="00E122E5" w:rsidP="00C05A96"/>
    <w:p w:rsidR="00E122E5" w:rsidRDefault="00E122E5" w:rsidP="00C05A96"/>
    <w:p w:rsidR="00E122E5" w:rsidRDefault="00E122E5" w:rsidP="00C05A96">
      <w:pPr>
        <w:pStyle w:val="Nzev"/>
      </w:pPr>
      <w:r>
        <w:t xml:space="preserve">Výzva k podání nabídky, </w:t>
      </w:r>
    </w:p>
    <w:p w:rsidR="00E122E5" w:rsidRDefault="00E122E5" w:rsidP="00C05A96">
      <w:pPr>
        <w:pStyle w:val="Nzev"/>
      </w:pPr>
      <w:r>
        <w:t xml:space="preserve">prokázání splnění kvalifikace </w:t>
      </w:r>
    </w:p>
    <w:p w:rsidR="00E122E5" w:rsidRDefault="00E122E5" w:rsidP="00C05A96">
      <w:pPr>
        <w:pStyle w:val="Nzev"/>
      </w:pPr>
      <w:r>
        <w:t xml:space="preserve">a </w:t>
      </w:r>
    </w:p>
    <w:p w:rsidR="00E122E5" w:rsidRDefault="00E122E5" w:rsidP="00C05A96">
      <w:pPr>
        <w:pStyle w:val="Nzev"/>
      </w:pPr>
      <w:r>
        <w:t>zadávací dokumentace</w:t>
      </w:r>
    </w:p>
    <w:p w:rsidR="00E122E5" w:rsidRDefault="00E122E5" w:rsidP="00C05A96"/>
    <w:p w:rsidR="00E122E5" w:rsidRDefault="00E122E5" w:rsidP="00C05A96">
      <w:pPr>
        <w:pStyle w:val="Podtitul"/>
      </w:pPr>
      <w:r>
        <w:t>veřejné zakázky malého rozsahu</w:t>
      </w:r>
    </w:p>
    <w:p w:rsidR="00E122E5" w:rsidRDefault="00E122E5" w:rsidP="00C05A96"/>
    <w:p w:rsidR="00996CBE" w:rsidRDefault="00996CBE" w:rsidP="00C05A96"/>
    <w:p w:rsidR="00E122E5" w:rsidRPr="00996CBE" w:rsidRDefault="00E122E5" w:rsidP="00C05A96">
      <w:pPr>
        <w:pStyle w:val="Nzev"/>
        <w:rPr>
          <w:sz w:val="28"/>
          <w:szCs w:val="28"/>
        </w:rPr>
      </w:pPr>
      <w:r>
        <w:t>„</w:t>
      </w:r>
      <w:r w:rsidR="00996CBE" w:rsidRPr="00996CBE">
        <w:rPr>
          <w:sz w:val="28"/>
          <w:szCs w:val="28"/>
        </w:rPr>
        <w:t>stavební oprava dílny nástrojárna a dílny cnc</w:t>
      </w:r>
      <w:r w:rsidRPr="00996CBE">
        <w:rPr>
          <w:sz w:val="28"/>
          <w:szCs w:val="28"/>
        </w:rPr>
        <w:t>“</w:t>
      </w:r>
    </w:p>
    <w:p w:rsidR="00E122E5" w:rsidRPr="00996CBE" w:rsidRDefault="00E122E5" w:rsidP="00C05A96">
      <w:pPr>
        <w:rPr>
          <w:sz w:val="28"/>
          <w:szCs w:val="28"/>
        </w:rPr>
      </w:pPr>
    </w:p>
    <w:p w:rsidR="00E122E5" w:rsidRDefault="00E122E5" w:rsidP="00C05A96"/>
    <w:p w:rsidR="00E122E5" w:rsidRPr="00E02F83" w:rsidRDefault="00E122E5">
      <w:pPr>
        <w:pStyle w:val="Nadpisobsahu"/>
        <w:rPr>
          <w:rStyle w:val="Nadpis3Char"/>
          <w:b/>
        </w:rPr>
      </w:pPr>
      <w:r>
        <w:rPr>
          <w:rStyle w:val="Nadpis3Char"/>
          <w:b/>
        </w:rPr>
        <w:t>Obsah:</w:t>
      </w:r>
    </w:p>
    <w:p w:rsidR="00E122E5" w:rsidRPr="00E02F83" w:rsidRDefault="00E122E5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r w:rsidRPr="00E02F83">
        <w:rPr>
          <w:rFonts w:ascii="Times New Roman" w:hAnsi="Times New Roman"/>
          <w:sz w:val="24"/>
          <w:szCs w:val="24"/>
        </w:rPr>
        <w:fldChar w:fldCharType="begin"/>
      </w:r>
      <w:r w:rsidRPr="00E02F83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E02F83">
        <w:rPr>
          <w:rFonts w:ascii="Times New Roman" w:hAnsi="Times New Roman"/>
          <w:sz w:val="24"/>
          <w:szCs w:val="24"/>
        </w:rPr>
        <w:fldChar w:fldCharType="separate"/>
      </w:r>
      <w:hyperlink w:anchor="_Toc327795731" w:history="1">
        <w:r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1.</w:t>
        </w:r>
        <w:r w:rsidRPr="00E02F83">
          <w:rPr>
            <w:rFonts w:ascii="Times New Roman" w:hAnsi="Times New Roman"/>
            <w:noProof/>
            <w:sz w:val="24"/>
            <w:szCs w:val="24"/>
          </w:rPr>
          <w:tab/>
        </w:r>
        <w:r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Základní údaje o zadavateli</w:t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_Toc327795731 \h </w:instrText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C35D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957B39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2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2.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Předmět veřejné zakázky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_Toc327795732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C35D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957B39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3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3.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Místo plnění veřejné zakázky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_Toc327795733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C35DC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957B39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4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4.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Termín plnění veřejné zakázky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_Toc327795734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C35DC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957B39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5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5.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Prohlídka místa plnění a dotazy k zadávací dokumentaci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_Toc327795735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C35DC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957B39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6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6.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Požadavky na prokázání splnění kvalifikace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_Toc327795736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C35DC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957B39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7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7.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Způsob zpracování nabídkové ceny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_Toc327795737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C35DC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957B39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8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8.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Platební podmínky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_Toc327795738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C35DC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957B39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9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9.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Hodnotící kritéria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_Toc327795739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C35DC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957B39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0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10.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Obchodní podmínky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_Toc327795740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C35DC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957B39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1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11.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Členění nabídky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_Toc327795741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C35DC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957B39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2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12.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Lhůta a místo pro podání nabídek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_Toc327795742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C35DC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957B39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3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13.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Zadávací lhůta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_Toc327795743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C35DC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957B39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4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14.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Pokyny pro zpracování nabídky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_Toc327795744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C35DC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957B39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5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15.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Další podmínky a vyhrazená práva zadavatele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_Toc327795745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C35DC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Default="00E122E5" w:rsidP="00E02F83">
      <w:pPr>
        <w:tabs>
          <w:tab w:val="left" w:pos="567"/>
        </w:tabs>
        <w:rPr>
          <w:szCs w:val="24"/>
        </w:rPr>
      </w:pPr>
      <w:r w:rsidRPr="00E02F83">
        <w:rPr>
          <w:szCs w:val="24"/>
        </w:rPr>
        <w:fldChar w:fldCharType="end"/>
      </w:r>
    </w:p>
    <w:p w:rsidR="00996CBE" w:rsidRDefault="00996CBE" w:rsidP="00E02F83">
      <w:pPr>
        <w:tabs>
          <w:tab w:val="left" w:pos="567"/>
        </w:tabs>
        <w:rPr>
          <w:szCs w:val="24"/>
        </w:rPr>
      </w:pPr>
    </w:p>
    <w:p w:rsidR="00996CBE" w:rsidRDefault="00996CBE" w:rsidP="00E02F83">
      <w:pPr>
        <w:tabs>
          <w:tab w:val="left" w:pos="567"/>
        </w:tabs>
        <w:rPr>
          <w:b/>
          <w:bCs/>
        </w:rPr>
      </w:pPr>
    </w:p>
    <w:p w:rsidR="00E122E5" w:rsidRPr="00E02F83" w:rsidRDefault="00E122E5" w:rsidP="00E02F83">
      <w:pPr>
        <w:tabs>
          <w:tab w:val="left" w:pos="567"/>
        </w:tabs>
        <w:rPr>
          <w:rStyle w:val="Siln"/>
          <w:b w:val="0"/>
        </w:rPr>
      </w:pPr>
      <w:r>
        <w:rPr>
          <w:rStyle w:val="Siln"/>
          <w:bCs/>
        </w:rPr>
        <w:t>Pří</w:t>
      </w:r>
      <w:r w:rsidRPr="00E02F83">
        <w:rPr>
          <w:rStyle w:val="Siln"/>
          <w:bCs/>
        </w:rPr>
        <w:t>lohy</w:t>
      </w:r>
      <w:r>
        <w:rPr>
          <w:rStyle w:val="Siln"/>
          <w:bCs/>
        </w:rPr>
        <w:t>:</w:t>
      </w:r>
    </w:p>
    <w:p w:rsidR="00E122E5" w:rsidRDefault="00E122E5" w:rsidP="00345848">
      <w:pPr>
        <w:tabs>
          <w:tab w:val="left" w:pos="567"/>
        </w:tabs>
      </w:pPr>
      <w:r>
        <w:t>1. Vzor krycího listu nabídky</w:t>
      </w:r>
    </w:p>
    <w:p w:rsidR="00E122E5" w:rsidRDefault="00E122E5" w:rsidP="00345848">
      <w:pPr>
        <w:tabs>
          <w:tab w:val="left" w:pos="2160"/>
        </w:tabs>
        <w:suppressAutoHyphens/>
        <w:jc w:val="left"/>
      </w:pPr>
      <w:r>
        <w:t xml:space="preserve">2. </w:t>
      </w:r>
      <w:r w:rsidRPr="00E4699F">
        <w:t>Vzor čestného prohlášení dle § 53 odst. 1 písm. a) – k) zákona</w:t>
      </w:r>
    </w:p>
    <w:p w:rsidR="00E122E5" w:rsidRPr="001951C0" w:rsidRDefault="00E122E5" w:rsidP="00345848">
      <w:pPr>
        <w:tabs>
          <w:tab w:val="left" w:pos="2160"/>
        </w:tabs>
        <w:suppressAutoHyphens/>
        <w:jc w:val="left"/>
      </w:pPr>
      <w:r w:rsidRPr="001951C0">
        <w:t>3. Závazný návrh kupní smlouvy</w:t>
      </w:r>
    </w:p>
    <w:p w:rsidR="00E122E5" w:rsidRDefault="00E122E5" w:rsidP="00345848">
      <w:r w:rsidRPr="001951C0">
        <w:t>4. Formulář pro technickou specifikaci a členění nabídkové ceny</w:t>
      </w:r>
    </w:p>
    <w:p w:rsidR="00E122E5" w:rsidRDefault="00E122E5">
      <w:pPr>
        <w:spacing w:after="200" w:line="276" w:lineRule="auto"/>
        <w:jc w:val="left"/>
      </w:pPr>
    </w:p>
    <w:p w:rsidR="00996CBE" w:rsidRDefault="00996CBE">
      <w:pPr>
        <w:spacing w:after="200" w:line="276" w:lineRule="auto"/>
        <w:jc w:val="left"/>
      </w:pPr>
    </w:p>
    <w:p w:rsidR="00996CBE" w:rsidRDefault="00996CBE">
      <w:pPr>
        <w:spacing w:after="200" w:line="276" w:lineRule="auto"/>
        <w:jc w:val="left"/>
      </w:pPr>
    </w:p>
    <w:p w:rsidR="00996CBE" w:rsidRDefault="00996CBE">
      <w:pPr>
        <w:spacing w:after="200" w:line="276" w:lineRule="auto"/>
        <w:jc w:val="left"/>
      </w:pP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0" w:name="_Ref327795645"/>
      <w:bookmarkStart w:id="1" w:name="_Toc327795731"/>
      <w:r w:rsidRPr="00C05A96">
        <w:lastRenderedPageBreak/>
        <w:t>Základní údaje o zadavateli</w:t>
      </w:r>
      <w:bookmarkEnd w:id="0"/>
      <w:bookmarkEnd w:id="1"/>
    </w:p>
    <w:p w:rsidR="00E122E5" w:rsidRDefault="00E122E5" w:rsidP="00C05A96"/>
    <w:p w:rsidR="001F0A0F" w:rsidRDefault="001F0A0F" w:rsidP="00C05A96"/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6894"/>
      </w:tblGrid>
      <w:tr w:rsidR="00E122E5" w:rsidRPr="0005147F" w:rsidTr="0005147F">
        <w:tc>
          <w:tcPr>
            <w:tcW w:w="2093" w:type="dxa"/>
          </w:tcPr>
          <w:p w:rsidR="00E122E5" w:rsidRPr="0005147F" w:rsidRDefault="00E122E5" w:rsidP="00410499">
            <w:pPr>
              <w:rPr>
                <w:b/>
              </w:rPr>
            </w:pPr>
            <w:r w:rsidRPr="0005147F">
              <w:rPr>
                <w:b/>
                <w:sz w:val="22"/>
              </w:rPr>
              <w:t>Název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EC6803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Střední průmyslová škola strojní a elektrotechnická a Vyšší odborná škola, Liberec 1, Masarykova 3, příspěvková organizace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Sídlo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Masarykova 460/3, 460 84 Liberec 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IČ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46747991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DIČ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Nejsme plátci DPH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8A070F" w:rsidRPr="0005147F" w:rsidRDefault="008A070F" w:rsidP="00C05A96">
            <w:r>
              <w:t>485 100 113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Fax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485 100 063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Web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www.pslib.cz</w:t>
            </w:r>
          </w:p>
        </w:tc>
      </w:tr>
      <w:tr w:rsidR="00E122E5" w:rsidRPr="0005147F" w:rsidTr="00051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632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5147F">
            <w:pPr>
              <w:jc w:val="center"/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63252"/>
        </w:tc>
      </w:tr>
    </w:tbl>
    <w:p w:rsidR="00E122E5" w:rsidRDefault="00E122E5"/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2410"/>
        <w:gridCol w:w="284"/>
        <w:gridCol w:w="4200"/>
      </w:tblGrid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C05A96">
            <w:pPr>
              <w:rPr>
                <w:b/>
              </w:rPr>
            </w:pPr>
            <w:r w:rsidRPr="0005147F">
              <w:rPr>
                <w:b/>
                <w:sz w:val="22"/>
              </w:rPr>
              <w:t>Osoba oprávněná jednat jménem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8A070F">
            <w:pPr>
              <w:rPr>
                <w:rStyle w:val="Doporuen"/>
              </w:rPr>
            </w:pPr>
            <w:r>
              <w:rPr>
                <w:rStyle w:val="Doporuen"/>
                <w:color w:val="auto"/>
                <w:u w:val="none"/>
              </w:rPr>
              <w:t>Ing. Josef Šorm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996CBE" w:rsidP="00996CBE">
            <w:r>
              <w:t>ř</w:t>
            </w:r>
            <w:r w:rsidR="008A070F">
              <w:t>editel školy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957B39" w:rsidP="00C05A96">
            <w:hyperlink r:id="rId9" w:history="1">
              <w:r w:rsidR="008A070F" w:rsidRPr="00CC272B">
                <w:rPr>
                  <w:rStyle w:val="Hypertextovodkaz"/>
                </w:rPr>
                <w:t>sekretariat@pslib.cz</w:t>
              </w:r>
            </w:hyperlink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485 100 223</w:t>
            </w:r>
          </w:p>
        </w:tc>
      </w:tr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7645F9">
            <w:pPr>
              <w:rPr>
                <w:b/>
              </w:rPr>
            </w:pPr>
            <w:r w:rsidRPr="0005147F">
              <w:rPr>
                <w:b/>
                <w:sz w:val="22"/>
              </w:rPr>
              <w:t>Kontaktní osoba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9C54C3" w:rsidP="00561D1D">
            <w:r>
              <w:t xml:space="preserve">Ing. </w:t>
            </w:r>
            <w:r w:rsidR="00561D1D">
              <w:t>Jaroslav Semerád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996CBE" w:rsidP="00996CBE">
            <w:r>
              <w:t>v</w:t>
            </w:r>
            <w:r w:rsidR="00561D1D">
              <w:t>edoucí dílen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957B39" w:rsidP="00561D1D">
            <w:hyperlink r:id="rId10" w:history="1">
              <w:r w:rsidR="00561D1D" w:rsidRPr="005D06B0">
                <w:rPr>
                  <w:rStyle w:val="Hypertextovodkaz"/>
                </w:rPr>
                <w:t>jaroslav.semerad@pslib.cz</w:t>
              </w:r>
            </w:hyperlink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485 100 113</w:t>
            </w:r>
          </w:p>
        </w:tc>
      </w:tr>
    </w:tbl>
    <w:p w:rsidR="00E122E5" w:rsidRDefault="00E122E5" w:rsidP="00C05A96"/>
    <w:p w:rsidR="001F0A0F" w:rsidRDefault="001F0A0F" w:rsidP="00C05A96"/>
    <w:p w:rsidR="00996CBE" w:rsidRPr="00C05A96" w:rsidRDefault="00996CBE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2" w:name="_Toc327795732"/>
      <w:r w:rsidRPr="00C05A96">
        <w:t>Předmět veřejné zakázky</w:t>
      </w:r>
      <w:bookmarkEnd w:id="2"/>
    </w:p>
    <w:p w:rsidR="00E122E5" w:rsidRDefault="00E122E5" w:rsidP="00C05A96"/>
    <w:p w:rsidR="00996CBE" w:rsidRDefault="00996CBE" w:rsidP="00996CBE">
      <w:r>
        <w:t>Předmětem zakázky jsou stavební opravy dílny</w:t>
      </w:r>
      <w:r w:rsidR="001F0A0F">
        <w:t>.</w:t>
      </w:r>
      <w:r>
        <w:t xml:space="preserve"> Stávající stav je obou dílen prezentují přílohy č. 1 a 2.</w:t>
      </w:r>
    </w:p>
    <w:p w:rsidR="00996CBE" w:rsidRDefault="00996CBE" w:rsidP="00561D1D">
      <w:pPr>
        <w:snapToGrid w:val="0"/>
      </w:pPr>
    </w:p>
    <w:p w:rsidR="001F0A0F" w:rsidRDefault="001F0A0F" w:rsidP="00561D1D">
      <w:pPr>
        <w:snapToGrid w:val="0"/>
      </w:pPr>
    </w:p>
    <w:p w:rsidR="00E122E5" w:rsidRPr="003143D2" w:rsidRDefault="00E122E5" w:rsidP="00345848">
      <w:pPr>
        <w:rPr>
          <w:b/>
        </w:rPr>
      </w:pPr>
      <w:r w:rsidRPr="003143D2">
        <w:rPr>
          <w:b/>
        </w:rPr>
        <w:t>2.1 Vymezení předmětu plnění</w:t>
      </w:r>
    </w:p>
    <w:p w:rsidR="00E122E5" w:rsidRDefault="00E122E5" w:rsidP="00345848">
      <w:pPr>
        <w:rPr>
          <w:szCs w:val="20"/>
        </w:rPr>
      </w:pPr>
    </w:p>
    <w:p w:rsidR="00E122E5" w:rsidRDefault="00E122E5" w:rsidP="00345848">
      <w:pPr>
        <w:rPr>
          <w:szCs w:val="20"/>
        </w:rPr>
      </w:pPr>
      <w:r>
        <w:rPr>
          <w:szCs w:val="20"/>
        </w:rPr>
        <w:t xml:space="preserve">Následně uvedené hodnoty parametrů jsou minimálně přípustné. Vyšší hodnoty nebo kvalitativně vyšší technologie se připouští. </w:t>
      </w:r>
    </w:p>
    <w:p w:rsidR="009C54C3" w:rsidRDefault="00E122E5" w:rsidP="00345848">
      <w:r w:rsidRPr="001951C0">
        <w:t>Pokud se v zadávací dokumentaci či přílohách vyskytnou obchodní názvy některých výrobků nebo dodávek, případně jiná označení, mající vztah ke konkrétnímu dodavateli, jedná se o vymezení předpokládaného standardu a uchazeč je oprávněn navrhnout jiné, technicky a kvalitativně srovnatelné řešení.</w:t>
      </w:r>
      <w:r w:rsidR="009C54C3">
        <w:t xml:space="preserve"> </w:t>
      </w:r>
    </w:p>
    <w:p w:rsidR="00097A79" w:rsidRDefault="00097A79" w:rsidP="00345848"/>
    <w:p w:rsidR="00B039AE" w:rsidRDefault="00B039AE" w:rsidP="00345848"/>
    <w:p w:rsidR="00097A79" w:rsidRPr="00C71AA8" w:rsidRDefault="00097A79" w:rsidP="00B039AE">
      <w:pPr>
        <w:pStyle w:val="Nadpis3"/>
        <w:rPr>
          <w:b w:val="0"/>
          <w:bCs w:val="0"/>
          <w:szCs w:val="24"/>
        </w:rPr>
      </w:pPr>
      <w:r w:rsidRPr="00C71AA8">
        <w:t xml:space="preserve">Stručný popis </w:t>
      </w:r>
      <w:r>
        <w:t xml:space="preserve">požadavků </w:t>
      </w:r>
    </w:p>
    <w:p w:rsidR="001F0A0F" w:rsidRDefault="001F0A0F" w:rsidP="001F0A0F">
      <w:r>
        <w:t>V rámci této zakázky bude provedeno zateplení stropů v obou dílnách. Zateplení bude provedeno minerální vatou o tloušťce 20 cm. Izolace bude zakryta sádrokartonem. Stávající stav je obou dílen prezentují přílohy č. 1 a 2.</w:t>
      </w:r>
    </w:p>
    <w:p w:rsidR="001F0A0F" w:rsidRDefault="001F0A0F" w:rsidP="001F0A0F"/>
    <w:p w:rsidR="001F0A0F" w:rsidRDefault="001F0A0F" w:rsidP="001F0A0F"/>
    <w:p w:rsidR="001F0A0F" w:rsidRDefault="001F0A0F" w:rsidP="001F0A0F"/>
    <w:p w:rsidR="001F0A0F" w:rsidRDefault="001F0A0F" w:rsidP="001F0A0F"/>
    <w:p w:rsidR="001F0A0F" w:rsidRDefault="001F0A0F" w:rsidP="001F0A0F">
      <w:r>
        <w:lastRenderedPageBreak/>
        <w:t>Ukázka zateplení stropu:</w:t>
      </w:r>
    </w:p>
    <w:p w:rsidR="001F0A0F" w:rsidRDefault="004C35DC" w:rsidP="001F0A0F">
      <w:pPr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523.5pt;height:231pt;visibility:visible;mso-wrap-style:square">
            <v:imagedata r:id="rId11" o:title=""/>
          </v:shape>
        </w:pict>
      </w:r>
    </w:p>
    <w:p w:rsidR="001F0A0F" w:rsidRDefault="001F0A0F" w:rsidP="001F0A0F">
      <w:r>
        <w:t xml:space="preserve">Příčné betonové nosníky budou zakryty. Na stěnách bude odstraněna stará malba, budou provedeny opravy narušené omítky stěn. Na stěnách bude provedena celková penetrace. Výmalba stropu a stěn bude provedena Primalexem Bonus. V dílně Nástrojárna bude proveden nátěr soklů syntetickou barvou. </w:t>
      </w:r>
    </w:p>
    <w:p w:rsidR="001F0A0F" w:rsidRDefault="001F0A0F" w:rsidP="001F0A0F"/>
    <w:p w:rsidR="001F0A0F" w:rsidRPr="00996CBE" w:rsidRDefault="001F0A0F" w:rsidP="001F0A0F">
      <w:pPr>
        <w:rPr>
          <w:sz w:val="22"/>
        </w:rPr>
      </w:pPr>
      <w:r w:rsidRPr="00996CBE">
        <w:rPr>
          <w:sz w:val="22"/>
        </w:rPr>
        <w:t xml:space="preserve">Rozsah </w:t>
      </w:r>
      <w:r>
        <w:rPr>
          <w:sz w:val="22"/>
        </w:rPr>
        <w:t>p</w:t>
      </w:r>
      <w:r w:rsidRPr="00996CBE">
        <w:rPr>
          <w:sz w:val="22"/>
        </w:rPr>
        <w:t xml:space="preserve">rací – </w:t>
      </w:r>
      <w:r>
        <w:rPr>
          <w:sz w:val="22"/>
        </w:rPr>
        <w:t>d</w:t>
      </w:r>
      <w:r w:rsidRPr="00996CBE">
        <w:rPr>
          <w:sz w:val="22"/>
        </w:rPr>
        <w:t>ílna Nástrojárna:</w:t>
      </w: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0"/>
      </w:tblGrid>
      <w:tr w:rsidR="001F0A0F" w:rsidRPr="00270C6E" w:rsidTr="003B6147">
        <w:trPr>
          <w:trHeight w:val="37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A0F" w:rsidRPr="00270C6E" w:rsidRDefault="001F0A0F" w:rsidP="003B6147">
            <w:pPr>
              <w:pStyle w:val="Odstavecseseznamem"/>
              <w:numPr>
                <w:ilvl w:val="0"/>
                <w:numId w:val="35"/>
              </w:numPr>
              <w:jc w:val="left"/>
              <w:rPr>
                <w:color w:val="000000"/>
                <w:szCs w:val="24"/>
              </w:rPr>
            </w:pPr>
            <w:r w:rsidRPr="00270C6E">
              <w:rPr>
                <w:color w:val="000000"/>
                <w:szCs w:val="24"/>
              </w:rPr>
              <w:t>Sádrokarton - strop s tepelnou izolací 137 m</w:t>
            </w:r>
            <w:r w:rsidRPr="00270C6E">
              <w:rPr>
                <w:color w:val="000000"/>
                <w:szCs w:val="24"/>
                <w:vertAlign w:val="superscript"/>
              </w:rPr>
              <w:t xml:space="preserve">2 </w:t>
            </w:r>
          </w:p>
        </w:tc>
      </w:tr>
      <w:tr w:rsidR="001F0A0F" w:rsidRPr="00270C6E" w:rsidTr="003B6147">
        <w:trPr>
          <w:trHeight w:val="37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A0F" w:rsidRPr="00270C6E" w:rsidRDefault="001F0A0F" w:rsidP="003B6147">
            <w:pPr>
              <w:pStyle w:val="Odstavecseseznamem"/>
              <w:numPr>
                <w:ilvl w:val="0"/>
                <w:numId w:val="35"/>
              </w:numPr>
              <w:jc w:val="left"/>
              <w:rPr>
                <w:color w:val="000000"/>
                <w:szCs w:val="24"/>
              </w:rPr>
            </w:pPr>
            <w:r w:rsidRPr="00270C6E">
              <w:rPr>
                <w:color w:val="000000"/>
                <w:szCs w:val="24"/>
              </w:rPr>
              <w:t>Odstranění staré malby 236 m</w:t>
            </w:r>
            <w:r w:rsidRPr="00270C6E">
              <w:rPr>
                <w:color w:val="000000"/>
                <w:szCs w:val="24"/>
                <w:vertAlign w:val="superscript"/>
              </w:rPr>
              <w:t xml:space="preserve">2 </w:t>
            </w:r>
          </w:p>
        </w:tc>
      </w:tr>
      <w:tr w:rsidR="001F0A0F" w:rsidRPr="00270C6E" w:rsidTr="003B6147">
        <w:trPr>
          <w:trHeight w:val="37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A0F" w:rsidRPr="00270C6E" w:rsidRDefault="001F0A0F" w:rsidP="003B6147">
            <w:pPr>
              <w:pStyle w:val="Odstavecseseznamem"/>
              <w:numPr>
                <w:ilvl w:val="0"/>
                <w:numId w:val="35"/>
              </w:numPr>
              <w:jc w:val="left"/>
              <w:rPr>
                <w:color w:val="000000"/>
                <w:szCs w:val="24"/>
              </w:rPr>
            </w:pPr>
            <w:r w:rsidRPr="00270C6E">
              <w:rPr>
                <w:color w:val="000000"/>
                <w:szCs w:val="24"/>
              </w:rPr>
              <w:t>Drobné vysprávky v ploše 236 m</w:t>
            </w:r>
            <w:r w:rsidRPr="00270C6E">
              <w:rPr>
                <w:color w:val="000000"/>
                <w:szCs w:val="24"/>
                <w:vertAlign w:val="superscript"/>
              </w:rPr>
              <w:t xml:space="preserve">2 </w:t>
            </w:r>
          </w:p>
        </w:tc>
      </w:tr>
      <w:tr w:rsidR="001F0A0F" w:rsidRPr="00270C6E" w:rsidTr="003B6147">
        <w:trPr>
          <w:trHeight w:val="37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A0F" w:rsidRPr="00270C6E" w:rsidRDefault="001F0A0F" w:rsidP="003B6147">
            <w:pPr>
              <w:pStyle w:val="Odstavecseseznamem"/>
              <w:numPr>
                <w:ilvl w:val="0"/>
                <w:numId w:val="35"/>
              </w:numPr>
              <w:jc w:val="left"/>
              <w:rPr>
                <w:color w:val="000000"/>
                <w:szCs w:val="24"/>
              </w:rPr>
            </w:pPr>
            <w:r w:rsidRPr="00270C6E">
              <w:rPr>
                <w:color w:val="000000"/>
                <w:szCs w:val="24"/>
              </w:rPr>
              <w:t>Penetrace omítek 236 m</w:t>
            </w:r>
            <w:r w:rsidRPr="00270C6E">
              <w:rPr>
                <w:color w:val="000000"/>
                <w:szCs w:val="24"/>
                <w:vertAlign w:val="superscript"/>
              </w:rPr>
              <w:t>2</w:t>
            </w:r>
            <w:r w:rsidRPr="00270C6E">
              <w:rPr>
                <w:color w:val="000000"/>
                <w:szCs w:val="24"/>
              </w:rPr>
              <w:t xml:space="preserve"> </w:t>
            </w:r>
          </w:p>
        </w:tc>
      </w:tr>
      <w:tr w:rsidR="001F0A0F" w:rsidRPr="00270C6E" w:rsidTr="003B6147">
        <w:trPr>
          <w:trHeight w:val="37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A0F" w:rsidRPr="00270C6E" w:rsidRDefault="001F0A0F" w:rsidP="003B6147">
            <w:pPr>
              <w:pStyle w:val="Odstavecseseznamem"/>
              <w:numPr>
                <w:ilvl w:val="0"/>
                <w:numId w:val="35"/>
              </w:numPr>
              <w:jc w:val="left"/>
              <w:rPr>
                <w:color w:val="000000"/>
                <w:szCs w:val="24"/>
              </w:rPr>
            </w:pPr>
            <w:r w:rsidRPr="00270C6E">
              <w:rPr>
                <w:color w:val="000000"/>
                <w:szCs w:val="24"/>
              </w:rPr>
              <w:t xml:space="preserve">Malba </w:t>
            </w:r>
            <w:r>
              <w:rPr>
                <w:color w:val="000000"/>
                <w:szCs w:val="24"/>
              </w:rPr>
              <w:t>s bělostí min. 86 % Ba SO</w:t>
            </w:r>
            <w:r>
              <w:rPr>
                <w:color w:val="000000"/>
                <w:szCs w:val="24"/>
                <w:vertAlign w:val="subscript"/>
              </w:rPr>
              <w:t xml:space="preserve">4, </w:t>
            </w:r>
            <w:r>
              <w:rPr>
                <w:color w:val="000000"/>
                <w:szCs w:val="24"/>
              </w:rPr>
              <w:t xml:space="preserve">odolnost proti otěru za sucha stupeň 1 - </w:t>
            </w:r>
            <w:r w:rsidRPr="00270C6E">
              <w:rPr>
                <w:color w:val="000000"/>
                <w:szCs w:val="24"/>
              </w:rPr>
              <w:t xml:space="preserve"> 236 m</w:t>
            </w:r>
            <w:r w:rsidRPr="00270C6E">
              <w:rPr>
                <w:color w:val="000000"/>
                <w:szCs w:val="24"/>
                <w:vertAlign w:val="superscript"/>
              </w:rPr>
              <w:t>2</w:t>
            </w:r>
          </w:p>
        </w:tc>
      </w:tr>
      <w:tr w:rsidR="001F0A0F" w:rsidRPr="00270C6E" w:rsidTr="003B6147">
        <w:trPr>
          <w:trHeight w:val="37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A0F" w:rsidRPr="00270C6E" w:rsidRDefault="001F0A0F" w:rsidP="003B6147">
            <w:pPr>
              <w:pStyle w:val="Odstavecseseznamem"/>
              <w:numPr>
                <w:ilvl w:val="0"/>
                <w:numId w:val="35"/>
              </w:numPr>
              <w:jc w:val="left"/>
              <w:rPr>
                <w:color w:val="000000"/>
                <w:szCs w:val="24"/>
              </w:rPr>
            </w:pPr>
            <w:r w:rsidRPr="00270C6E">
              <w:rPr>
                <w:color w:val="000000"/>
                <w:szCs w:val="24"/>
              </w:rPr>
              <w:t>Nátěr soklů 70 m</w:t>
            </w:r>
            <w:r w:rsidRPr="00270C6E">
              <w:rPr>
                <w:color w:val="000000"/>
                <w:szCs w:val="24"/>
                <w:vertAlign w:val="superscript"/>
              </w:rPr>
              <w:t>2</w:t>
            </w:r>
          </w:p>
          <w:p w:rsidR="001F0A0F" w:rsidRPr="00270C6E" w:rsidRDefault="001F0A0F" w:rsidP="003B6147">
            <w:pPr>
              <w:pStyle w:val="Odstavecseseznamem"/>
              <w:rPr>
                <w:color w:val="000000"/>
                <w:szCs w:val="24"/>
              </w:rPr>
            </w:pPr>
          </w:p>
        </w:tc>
      </w:tr>
    </w:tbl>
    <w:p w:rsidR="001F0A0F" w:rsidRPr="00996CBE" w:rsidRDefault="001F0A0F" w:rsidP="001F0A0F">
      <w:pPr>
        <w:pStyle w:val="Nadpis2"/>
        <w:rPr>
          <w:b w:val="0"/>
          <w:sz w:val="24"/>
        </w:rPr>
      </w:pPr>
      <w:r>
        <w:rPr>
          <w:b w:val="0"/>
          <w:caps w:val="0"/>
          <w:sz w:val="24"/>
        </w:rPr>
        <w:t>R</w:t>
      </w:r>
      <w:r w:rsidRPr="00996CBE">
        <w:rPr>
          <w:b w:val="0"/>
          <w:caps w:val="0"/>
          <w:sz w:val="24"/>
        </w:rPr>
        <w:t xml:space="preserve">ozsah prací – dílna </w:t>
      </w:r>
      <w:r>
        <w:rPr>
          <w:b w:val="0"/>
          <w:caps w:val="0"/>
          <w:sz w:val="24"/>
        </w:rPr>
        <w:t>CNC</w:t>
      </w: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0"/>
      </w:tblGrid>
      <w:tr w:rsidR="001F0A0F" w:rsidRPr="00270C6E" w:rsidTr="003B6147">
        <w:trPr>
          <w:trHeight w:val="37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A0F" w:rsidRPr="00352085" w:rsidRDefault="001F0A0F" w:rsidP="003B6147">
            <w:pPr>
              <w:pStyle w:val="Odstavecseseznamem"/>
              <w:numPr>
                <w:ilvl w:val="0"/>
                <w:numId w:val="36"/>
              </w:numPr>
              <w:jc w:val="left"/>
              <w:rPr>
                <w:color w:val="000000"/>
                <w:szCs w:val="24"/>
              </w:rPr>
            </w:pPr>
            <w:r w:rsidRPr="00352085">
              <w:rPr>
                <w:color w:val="000000"/>
                <w:szCs w:val="24"/>
              </w:rPr>
              <w:t>Sádrokarton strop 63 m</w:t>
            </w:r>
            <w:r w:rsidRPr="00352085">
              <w:rPr>
                <w:color w:val="000000"/>
                <w:szCs w:val="24"/>
                <w:vertAlign w:val="superscript"/>
              </w:rPr>
              <w:t>2</w:t>
            </w:r>
            <w:r w:rsidRPr="00352085">
              <w:rPr>
                <w:color w:val="000000"/>
                <w:szCs w:val="24"/>
              </w:rPr>
              <w:t xml:space="preserve"> </w:t>
            </w:r>
          </w:p>
        </w:tc>
      </w:tr>
      <w:tr w:rsidR="001F0A0F" w:rsidRPr="00270C6E" w:rsidTr="003B6147">
        <w:trPr>
          <w:trHeight w:val="37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A0F" w:rsidRPr="00352085" w:rsidRDefault="001F0A0F" w:rsidP="003B6147">
            <w:pPr>
              <w:pStyle w:val="Odstavecseseznamem"/>
              <w:numPr>
                <w:ilvl w:val="0"/>
                <w:numId w:val="36"/>
              </w:numPr>
              <w:jc w:val="left"/>
              <w:rPr>
                <w:color w:val="000000"/>
                <w:szCs w:val="24"/>
              </w:rPr>
            </w:pPr>
            <w:r w:rsidRPr="00352085">
              <w:rPr>
                <w:color w:val="000000"/>
                <w:szCs w:val="24"/>
              </w:rPr>
              <w:t>Odstranění staré malby 127 m</w:t>
            </w:r>
            <w:r w:rsidRPr="00352085">
              <w:rPr>
                <w:color w:val="000000"/>
                <w:szCs w:val="24"/>
                <w:vertAlign w:val="superscript"/>
              </w:rPr>
              <w:t>2</w:t>
            </w:r>
            <w:r w:rsidRPr="00352085">
              <w:rPr>
                <w:color w:val="000000"/>
                <w:szCs w:val="24"/>
              </w:rPr>
              <w:t xml:space="preserve"> </w:t>
            </w:r>
          </w:p>
        </w:tc>
      </w:tr>
      <w:tr w:rsidR="001F0A0F" w:rsidRPr="00270C6E" w:rsidTr="003B6147">
        <w:trPr>
          <w:trHeight w:val="37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A0F" w:rsidRPr="00352085" w:rsidRDefault="001F0A0F" w:rsidP="003B6147">
            <w:pPr>
              <w:pStyle w:val="Odstavecseseznamem"/>
              <w:numPr>
                <w:ilvl w:val="0"/>
                <w:numId w:val="36"/>
              </w:numPr>
              <w:jc w:val="left"/>
              <w:rPr>
                <w:color w:val="000000"/>
                <w:szCs w:val="24"/>
              </w:rPr>
            </w:pPr>
            <w:r w:rsidRPr="00352085">
              <w:rPr>
                <w:color w:val="000000"/>
                <w:szCs w:val="24"/>
              </w:rPr>
              <w:t>Drobné vysprávky v ploše 127 m</w:t>
            </w:r>
            <w:r w:rsidRPr="00352085">
              <w:rPr>
                <w:color w:val="000000"/>
                <w:szCs w:val="24"/>
                <w:vertAlign w:val="superscript"/>
              </w:rPr>
              <w:t>2</w:t>
            </w:r>
          </w:p>
        </w:tc>
      </w:tr>
      <w:tr w:rsidR="001F0A0F" w:rsidRPr="00270C6E" w:rsidTr="003B6147">
        <w:trPr>
          <w:trHeight w:val="37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A0F" w:rsidRPr="00352085" w:rsidRDefault="001F0A0F" w:rsidP="003B6147">
            <w:pPr>
              <w:pStyle w:val="Odstavecseseznamem"/>
              <w:numPr>
                <w:ilvl w:val="0"/>
                <w:numId w:val="36"/>
              </w:numPr>
              <w:jc w:val="left"/>
              <w:rPr>
                <w:color w:val="000000"/>
                <w:szCs w:val="24"/>
              </w:rPr>
            </w:pPr>
            <w:r w:rsidRPr="00352085">
              <w:rPr>
                <w:color w:val="000000"/>
                <w:szCs w:val="24"/>
              </w:rPr>
              <w:t>Penetrace omítek 127 m</w:t>
            </w:r>
            <w:r w:rsidRPr="00352085">
              <w:rPr>
                <w:color w:val="000000"/>
                <w:szCs w:val="24"/>
                <w:vertAlign w:val="superscript"/>
              </w:rPr>
              <w:t>2</w:t>
            </w:r>
          </w:p>
        </w:tc>
      </w:tr>
      <w:tr w:rsidR="001F0A0F" w:rsidRPr="00270C6E" w:rsidTr="003B6147">
        <w:trPr>
          <w:trHeight w:val="37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0F" w:rsidRPr="00E05D3F" w:rsidRDefault="001F0A0F" w:rsidP="003B6147">
            <w:pPr>
              <w:pStyle w:val="Odstavecseseznamem"/>
              <w:numPr>
                <w:ilvl w:val="0"/>
                <w:numId w:val="36"/>
              </w:numPr>
              <w:jc w:val="left"/>
              <w:rPr>
                <w:color w:val="000000"/>
                <w:szCs w:val="24"/>
              </w:rPr>
            </w:pPr>
            <w:r w:rsidRPr="00352085">
              <w:rPr>
                <w:color w:val="000000"/>
                <w:szCs w:val="24"/>
              </w:rPr>
              <w:t xml:space="preserve">Malba </w:t>
            </w:r>
            <w:r>
              <w:rPr>
                <w:color w:val="000000"/>
                <w:szCs w:val="24"/>
              </w:rPr>
              <w:t>s bělostí min. 86 % Ba SO</w:t>
            </w:r>
            <w:r>
              <w:rPr>
                <w:color w:val="000000"/>
                <w:szCs w:val="24"/>
                <w:vertAlign w:val="subscript"/>
              </w:rPr>
              <w:t xml:space="preserve">4, </w:t>
            </w:r>
            <w:r>
              <w:rPr>
                <w:color w:val="000000"/>
                <w:szCs w:val="24"/>
              </w:rPr>
              <w:t xml:space="preserve">odolnost proti otěru za sucha stupeň 1 -  </w:t>
            </w:r>
            <w:r w:rsidRPr="00352085">
              <w:rPr>
                <w:color w:val="000000"/>
                <w:szCs w:val="24"/>
              </w:rPr>
              <w:t>127 m</w:t>
            </w:r>
            <w:r w:rsidRPr="00352085">
              <w:rPr>
                <w:color w:val="000000"/>
                <w:szCs w:val="24"/>
                <w:vertAlign w:val="superscript"/>
              </w:rPr>
              <w:t xml:space="preserve">2 </w:t>
            </w:r>
          </w:p>
          <w:p w:rsidR="001F0A0F" w:rsidRPr="00352085" w:rsidRDefault="001F0A0F" w:rsidP="003B6147">
            <w:pPr>
              <w:pStyle w:val="Odstavecseseznamem"/>
              <w:rPr>
                <w:color w:val="000000"/>
                <w:szCs w:val="24"/>
              </w:rPr>
            </w:pPr>
          </w:p>
        </w:tc>
      </w:tr>
    </w:tbl>
    <w:p w:rsidR="00B039AE" w:rsidRDefault="00B039AE" w:rsidP="00B039AE"/>
    <w:p w:rsidR="00B039AE" w:rsidRPr="009F047D" w:rsidRDefault="00B039AE" w:rsidP="00B039AE">
      <w:pPr>
        <w:rPr>
          <w:rFonts w:ascii="Cambria" w:hAnsi="Cambria"/>
          <w:iCs/>
          <w:color w:val="000000"/>
          <w:u w:val="single"/>
        </w:rPr>
      </w:pPr>
      <w:r w:rsidRPr="009F047D">
        <w:rPr>
          <w:rFonts w:ascii="Cambria" w:hAnsi="Cambria"/>
          <w:iCs/>
          <w:color w:val="000000"/>
          <w:u w:val="single"/>
        </w:rPr>
        <w:t>Záruka:</w:t>
      </w:r>
    </w:p>
    <w:p w:rsidR="00B039AE" w:rsidRDefault="00B039AE" w:rsidP="00B039AE">
      <w:pPr>
        <w:numPr>
          <w:ilvl w:val="0"/>
          <w:numId w:val="33"/>
        </w:numPr>
        <w:autoSpaceDE w:val="0"/>
        <w:autoSpaceDN w:val="0"/>
        <w:adjustRightInd w:val="0"/>
        <w:contextualSpacing/>
        <w:jc w:val="left"/>
        <w:rPr>
          <w:szCs w:val="24"/>
        </w:rPr>
      </w:pPr>
      <w:r>
        <w:rPr>
          <w:szCs w:val="24"/>
        </w:rPr>
        <w:t>Na dodávku bude poskytnuta standartní záruka</w:t>
      </w:r>
    </w:p>
    <w:p w:rsidR="00B039AE" w:rsidRPr="00B039AE" w:rsidRDefault="00B039AE" w:rsidP="00345848"/>
    <w:p w:rsidR="001336E7" w:rsidRDefault="00826ABC" w:rsidP="00345848">
      <w:pPr>
        <w:rPr>
          <w:u w:val="single"/>
        </w:rPr>
      </w:pPr>
      <w:r>
        <w:rPr>
          <w:u w:val="single"/>
        </w:rPr>
        <w:t>Přílohy:</w:t>
      </w:r>
    </w:p>
    <w:p w:rsidR="00826ABC" w:rsidRDefault="00826ABC" w:rsidP="00345848">
      <w:r>
        <w:t>č. 1 – Stávající stav chodníku</w:t>
      </w:r>
    </w:p>
    <w:p w:rsidR="00826ABC" w:rsidRDefault="00826ABC" w:rsidP="00345848">
      <w:r>
        <w:t>č. 2 – Stávající stav nakládací rampy</w:t>
      </w:r>
    </w:p>
    <w:p w:rsidR="006676A4" w:rsidRDefault="00E122E5" w:rsidP="00345848">
      <w:r>
        <w:lastRenderedPageBreak/>
        <w:t>Předpokládaná hodnota předmětu veřejné zakázky činí</w:t>
      </w:r>
      <w:r w:rsidR="00097A79">
        <w:t xml:space="preserve"> </w:t>
      </w:r>
      <w:r w:rsidR="001F0A0F">
        <w:t>223 145,00</w:t>
      </w:r>
      <w:r w:rsidR="00097A79">
        <w:t xml:space="preserve"> bez DPH (</w:t>
      </w:r>
      <w:r w:rsidR="001F0A0F">
        <w:t>270 005,00</w:t>
      </w:r>
      <w:r w:rsidR="00097A79">
        <w:t xml:space="preserve"> Kč vč. DPH).</w:t>
      </w:r>
    </w:p>
    <w:p w:rsidR="006676A4" w:rsidRDefault="006676A4" w:rsidP="00C05A96"/>
    <w:p w:rsidR="006676A4" w:rsidRPr="00C05A96" w:rsidRDefault="006676A4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3" w:name="_Toc327795733"/>
      <w:r w:rsidRPr="00C05A96">
        <w:t>Místo plnění veřejné zakázky</w:t>
      </w:r>
      <w:bookmarkEnd w:id="3"/>
      <w:r w:rsidR="00491BD5">
        <w:t xml:space="preserve"> </w:t>
      </w:r>
    </w:p>
    <w:p w:rsidR="00E122E5" w:rsidRPr="006676A4" w:rsidRDefault="00E122E5" w:rsidP="00C05A96">
      <w:r>
        <w:t xml:space="preserve">Místem plnění veřejné zakázky je </w:t>
      </w:r>
      <w:r w:rsidR="006676A4">
        <w:rPr>
          <w:rStyle w:val="Doporuen"/>
          <w:color w:val="auto"/>
          <w:u w:val="none"/>
        </w:rPr>
        <w:t>sídlo zadavatele – Masarykova 4608/3, Liberec 1.</w:t>
      </w:r>
    </w:p>
    <w:p w:rsidR="006676A4" w:rsidRDefault="006676A4" w:rsidP="00C05A96"/>
    <w:p w:rsidR="00097A79" w:rsidRPr="00C05A96" w:rsidRDefault="00097A79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4" w:name="_Toc327795734"/>
      <w:r w:rsidRPr="00C05A96">
        <w:t>Termín plnění veřejné zakázky</w:t>
      </w:r>
      <w:bookmarkEnd w:id="4"/>
      <w:r w:rsidR="00491BD5">
        <w:t xml:space="preserve"> </w:t>
      </w:r>
    </w:p>
    <w:p w:rsidR="00097A79" w:rsidRPr="00097A79" w:rsidRDefault="00097A79" w:rsidP="00097A79"/>
    <w:tbl>
      <w:tblPr>
        <w:tblW w:w="0" w:type="auto"/>
        <w:tblLook w:val="0000" w:firstRow="0" w:lastRow="0" w:firstColumn="0" w:lastColumn="0" w:noHBand="0" w:noVBand="0"/>
      </w:tblPr>
      <w:tblGrid>
        <w:gridCol w:w="4077"/>
        <w:gridCol w:w="284"/>
        <w:gridCol w:w="4909"/>
      </w:tblGrid>
      <w:tr w:rsidR="00E122E5" w:rsidRPr="0005147F" w:rsidTr="0005147F">
        <w:tc>
          <w:tcPr>
            <w:tcW w:w="4077" w:type="dxa"/>
          </w:tcPr>
          <w:p w:rsidR="00E122E5" w:rsidRPr="0005147F" w:rsidRDefault="00E122E5" w:rsidP="007645F9">
            <w:r w:rsidRPr="0005147F">
              <w:rPr>
                <w:sz w:val="22"/>
              </w:rPr>
              <w:t>Předpokládaný termín zahájení plnění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E122E5" w:rsidRPr="006676A4" w:rsidRDefault="001F0A0F" w:rsidP="004C35DC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2</w:t>
            </w:r>
            <w:r w:rsidR="004C35DC">
              <w:rPr>
                <w:rStyle w:val="Doporuen"/>
                <w:color w:val="auto"/>
                <w:u w:val="none"/>
              </w:rPr>
              <w:t>4</w:t>
            </w:r>
            <w:r>
              <w:rPr>
                <w:rStyle w:val="Doporuen"/>
                <w:color w:val="auto"/>
                <w:u w:val="none"/>
              </w:rPr>
              <w:t>.</w:t>
            </w:r>
            <w:r w:rsidR="00491BD5">
              <w:rPr>
                <w:rStyle w:val="Doporuen"/>
                <w:color w:val="auto"/>
                <w:u w:val="none"/>
              </w:rPr>
              <w:t xml:space="preserve"> </w:t>
            </w:r>
            <w:r w:rsidR="00097A79">
              <w:rPr>
                <w:rStyle w:val="Doporuen"/>
                <w:color w:val="auto"/>
                <w:u w:val="none"/>
              </w:rPr>
              <w:t>0</w:t>
            </w:r>
            <w:r w:rsidR="00413BD3">
              <w:rPr>
                <w:rStyle w:val="Doporuen"/>
                <w:color w:val="auto"/>
                <w:u w:val="none"/>
              </w:rPr>
              <w:t>7</w:t>
            </w:r>
            <w:r w:rsidR="00491BD5">
              <w:rPr>
                <w:rStyle w:val="Doporuen"/>
                <w:color w:val="auto"/>
                <w:u w:val="none"/>
              </w:rPr>
              <w:t xml:space="preserve">. </w:t>
            </w:r>
            <w:r w:rsidR="00F62E8A">
              <w:rPr>
                <w:rStyle w:val="Doporuen"/>
                <w:color w:val="auto"/>
                <w:u w:val="none"/>
              </w:rPr>
              <w:t>2014</w:t>
            </w:r>
          </w:p>
        </w:tc>
      </w:tr>
      <w:tr w:rsidR="00E122E5" w:rsidRPr="0005147F" w:rsidTr="0005147F">
        <w:tc>
          <w:tcPr>
            <w:tcW w:w="4077" w:type="dxa"/>
          </w:tcPr>
          <w:p w:rsidR="00E122E5" w:rsidRPr="0005147F" w:rsidRDefault="00E122E5" w:rsidP="007645F9">
            <w:r w:rsidRPr="0005147F">
              <w:rPr>
                <w:sz w:val="22"/>
              </w:rPr>
              <w:t>Předpokládaný termín ukončení plnění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E122E5" w:rsidRPr="006676A4" w:rsidRDefault="001F0A0F" w:rsidP="00097A79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31</w:t>
            </w:r>
            <w:r w:rsidR="00F62E8A">
              <w:rPr>
                <w:rStyle w:val="Doporuen"/>
                <w:color w:val="auto"/>
                <w:u w:val="none"/>
              </w:rPr>
              <w:t xml:space="preserve">. </w:t>
            </w:r>
            <w:r w:rsidR="00097A79">
              <w:rPr>
                <w:rStyle w:val="Doporuen"/>
                <w:color w:val="auto"/>
                <w:u w:val="none"/>
              </w:rPr>
              <w:t>08</w:t>
            </w:r>
            <w:r w:rsidR="00F62E8A">
              <w:rPr>
                <w:rStyle w:val="Doporuen"/>
                <w:color w:val="auto"/>
                <w:u w:val="none"/>
              </w:rPr>
              <w:t>. 2014</w:t>
            </w:r>
          </w:p>
        </w:tc>
      </w:tr>
    </w:tbl>
    <w:p w:rsidR="00E122E5" w:rsidRDefault="00E122E5" w:rsidP="00C05A96"/>
    <w:p w:rsidR="00097A79" w:rsidRDefault="00097A79" w:rsidP="00C05A96"/>
    <w:p w:rsidR="00F62E8A" w:rsidRDefault="00E122E5" w:rsidP="00F62E8A">
      <w:pPr>
        <w:pStyle w:val="Nadpis3"/>
        <w:numPr>
          <w:ilvl w:val="0"/>
          <w:numId w:val="5"/>
        </w:numPr>
        <w:ind w:left="567" w:hanging="567"/>
      </w:pPr>
      <w:bookmarkStart w:id="5" w:name="_Toc327795735"/>
      <w:r w:rsidRPr="00C05A96">
        <w:t>Prohlídka místa plnění a dotazy k zadávací dokumentaci</w:t>
      </w:r>
      <w:bookmarkEnd w:id="5"/>
      <w:r w:rsidR="00097A79">
        <w:t xml:space="preserve"> </w:t>
      </w:r>
    </w:p>
    <w:p w:rsidR="00097A79" w:rsidRDefault="00097A79" w:rsidP="00097A79"/>
    <w:p w:rsidR="00097A79" w:rsidRDefault="00097A79" w:rsidP="00097A79">
      <w:r>
        <w:t>Zadavatel doporučuje všem uchazečům účast na prohlídce místa plnění, kde se budou moci uchazeči seznámit s problematikou předmětu plnění tak, aby mohli na vlastní odpovědnost posoudit ná</w:t>
      </w:r>
      <w:r w:rsidR="00E607C4">
        <w:t>k</w:t>
      </w:r>
      <w:r>
        <w:t>lady, míru rizika a další faktory nezbytné pro vypracování nabídky.</w:t>
      </w:r>
    </w:p>
    <w:p w:rsidR="00097A79" w:rsidRDefault="00097A79" w:rsidP="00097A79"/>
    <w:p w:rsidR="00097A79" w:rsidRDefault="00097A79" w:rsidP="00097A79">
      <w:r>
        <w:t>Zadavatel umožní prohlídku místa plnění po předchozí domluvě s kontaktní osobou uvedenou v bodě 1. této výzvy.</w:t>
      </w:r>
    </w:p>
    <w:p w:rsidR="00097A79" w:rsidRPr="00097A79" w:rsidRDefault="00097A79" w:rsidP="00097A79"/>
    <w:p w:rsidR="00E122E5" w:rsidRDefault="00E122E5" w:rsidP="00E777DD">
      <w:pPr>
        <w:tabs>
          <w:tab w:val="left" w:pos="720"/>
        </w:tabs>
      </w:pPr>
      <w:r>
        <w:t xml:space="preserve">Uchazeč je oprávněn požadovat po zadavateli dodatečné informace k zadávacím podmínkám formou písemné žádosti. Podá-li uchazeč žádost o dodatečné informace k zadávacím podmínkám, doručí zadavatel dodatečné informace, včetně původního dotazu, případně související dokumenty, do </w:t>
      </w:r>
      <w:r w:rsidRPr="006676A4">
        <w:rPr>
          <w:rStyle w:val="Doporuen"/>
          <w:color w:val="auto"/>
          <w:u w:val="none"/>
        </w:rPr>
        <w:t>3 pracovních dnů</w:t>
      </w:r>
      <w:r>
        <w:t xml:space="preserve"> ode dne doručení žádosti uchazečem všem osloveným uchazečů, případně je zveřejní shodným způsobem, jako byla zveřejněna zadávací dokumentace.</w:t>
      </w:r>
    </w:p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6" w:name="_Toc327795736"/>
      <w:r w:rsidRPr="00C05A96">
        <w:t>Požadavky na prokázání splnění kvalifikace</w:t>
      </w:r>
      <w:bookmarkEnd w:id="6"/>
    </w:p>
    <w:p w:rsidR="00E122E5" w:rsidRPr="00BE4F65" w:rsidRDefault="00097A79" w:rsidP="00BE4F65">
      <w:pPr>
        <w:spacing w:line="240" w:lineRule="atLeast"/>
        <w:rPr>
          <w:szCs w:val="24"/>
        </w:rPr>
      </w:pPr>
      <w:r>
        <w:rPr>
          <w:szCs w:val="24"/>
        </w:rPr>
        <w:t xml:space="preserve">Analogicky </w:t>
      </w:r>
      <w:r w:rsidR="00E122E5" w:rsidRPr="00BE4F65">
        <w:rPr>
          <w:szCs w:val="24"/>
        </w:rPr>
        <w:t>dle zákona č. 137/2006 Sb., o veřejných zakázkách, ve znění pozdějších předpisů (dále jen „zákon“)</w:t>
      </w:r>
    </w:p>
    <w:p w:rsidR="00E122E5" w:rsidRPr="00BE4F65" w:rsidRDefault="00E122E5" w:rsidP="00BE4F65">
      <w:pPr>
        <w:spacing w:line="240" w:lineRule="atLeast"/>
        <w:rPr>
          <w:szCs w:val="24"/>
        </w:rPr>
      </w:pPr>
    </w:p>
    <w:p w:rsidR="00E122E5" w:rsidRPr="00BE4F65" w:rsidRDefault="00E122E5" w:rsidP="00BE4F65">
      <w:pPr>
        <w:rPr>
          <w:b/>
          <w:szCs w:val="24"/>
        </w:rPr>
      </w:pPr>
      <w:r w:rsidRPr="00BE4F65">
        <w:rPr>
          <w:b/>
          <w:szCs w:val="24"/>
        </w:rPr>
        <w:t xml:space="preserve">6.1 Základní kvalifikační předpoklady splňuje dodavatel </w:t>
      </w:r>
      <w:r w:rsidR="00097A79">
        <w:rPr>
          <w:b/>
          <w:szCs w:val="24"/>
        </w:rPr>
        <w:t xml:space="preserve">analogicky </w:t>
      </w:r>
      <w:r w:rsidRPr="00BE4F65">
        <w:rPr>
          <w:b/>
          <w:szCs w:val="24"/>
        </w:rPr>
        <w:t>podle § 53 odst. 1 písm. a) − k):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pravomocně odsouzen pro trestný čin spáchaný ve prospěch organizované zločinecké skupiny, trestný čin účasti v 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lastRenderedPageBreak/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v posledních 3 letech nenaplnil skutkovou podstatu jednání nekalé soutěže formou podplácení podle zvláštního právního předpisu,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není v likvidaci,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v evidenci daní zachyceny daňové nedoplatky, a to jak v České republice, tak </w:t>
      </w:r>
      <w:r w:rsidRPr="00BE4F65">
        <w:rPr>
          <w:szCs w:val="20"/>
          <w:lang w:eastAsia="ar-SA"/>
        </w:rPr>
        <w:br/>
        <w:t>i v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nedoplatek na pojistném a na penále na veřejné zdravotní pojištění, a to jak </w:t>
      </w:r>
      <w:r w:rsidRPr="00BE4F65">
        <w:rPr>
          <w:szCs w:val="20"/>
          <w:lang w:eastAsia="ar-SA"/>
        </w:rPr>
        <w:br/>
        <w:t>v České republice, tak k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nedoplatek na pojistném a na penále na sociální zabezpečení a příspěvku na státní politiku zaměstnanosti, a to jak v České republice, tak k zemi sídla, místa podnikání či bydliště dodavatele, 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v posledních 3 letech pravomocně disciplinárně</w:t>
      </w:r>
      <w:r w:rsidR="00F41B2A">
        <w:rPr>
          <w:szCs w:val="20"/>
          <w:lang w:eastAsia="ar-SA"/>
        </w:rPr>
        <w:t xml:space="preserve"> </w:t>
      </w:r>
      <w:proofErr w:type="gramStart"/>
      <w:r w:rsidRPr="00BE4F65">
        <w:rPr>
          <w:szCs w:val="20"/>
          <w:lang w:eastAsia="ar-SA"/>
        </w:rPr>
        <w:t>potrestán</w:t>
      </w:r>
      <w:r w:rsidR="00413BD3">
        <w:rPr>
          <w:szCs w:val="20"/>
          <w:lang w:eastAsia="ar-SA"/>
        </w:rPr>
        <w:t xml:space="preserve"> </w:t>
      </w:r>
      <w:r w:rsidRPr="00BE4F65">
        <w:rPr>
          <w:szCs w:val="20"/>
          <w:lang w:eastAsia="ar-SA"/>
        </w:rPr>
        <w:t>či</w:t>
      </w:r>
      <w:proofErr w:type="gramEnd"/>
      <w:r w:rsidRPr="00BE4F65">
        <w:rPr>
          <w:szCs w:val="20"/>
          <w:lang w:eastAsia="ar-SA"/>
        </w:rPr>
        <w:t xml:space="preserve"> mu nebylo pravomocně uloženo kárné opatření podle zvláštních právních předpisů, je-li požadováno prokázání odborné způsobilosti podle zvláštních právních předpisů podle § 54 písm. d); pokud dodavatel vykonává tuto činnost prostřednictvím odpovědného zástupce nebo jiné osoby odpovídající za činnost dodavatele, vztahuje se tento předpoklad na tyto osoby, a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není veden v rejstříku osob se zákazem plnění veřejných zakázek,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kterému nebyla v posledních 3 letech pravomocně uložena pokuta za umožnění výkonu nelegální práce podle zvláštního právního předpisu.</w:t>
      </w:r>
    </w:p>
    <w:p w:rsidR="00E122E5" w:rsidRPr="00BE4F65" w:rsidRDefault="00E122E5" w:rsidP="00BE4F65">
      <w:pPr>
        <w:spacing w:line="240" w:lineRule="atLeast"/>
        <w:rPr>
          <w:b/>
          <w:bCs/>
          <w:szCs w:val="24"/>
        </w:rPr>
      </w:pPr>
      <w:r w:rsidRPr="00BE4F65">
        <w:rPr>
          <w:szCs w:val="24"/>
        </w:rPr>
        <w:t xml:space="preserve">Dodavatel prokazuje splnění základních kvalifikačních předpokladů dle písm. a) − k) předložením </w:t>
      </w:r>
      <w:r w:rsidRPr="00BE4F65">
        <w:rPr>
          <w:b/>
          <w:bCs/>
          <w:szCs w:val="24"/>
        </w:rPr>
        <w:t>čestného prohlášení.</w:t>
      </w:r>
      <w:r w:rsidRPr="00BE4F65">
        <w:rPr>
          <w:szCs w:val="24"/>
        </w:rPr>
        <w:t xml:space="preserve"> </w:t>
      </w:r>
      <w:r w:rsidRPr="00BE4F65">
        <w:rPr>
          <w:b/>
          <w:bCs/>
          <w:szCs w:val="24"/>
        </w:rPr>
        <w:t>Tento doklad nesmí být ke dni podání nabídky starší 90 kalendářních dnů.</w:t>
      </w:r>
    </w:p>
    <w:p w:rsidR="00E122E5" w:rsidRDefault="00E122E5" w:rsidP="00BE4F65">
      <w:pPr>
        <w:tabs>
          <w:tab w:val="left" w:pos="540"/>
        </w:tabs>
        <w:suppressAutoHyphens/>
        <w:rPr>
          <w:szCs w:val="24"/>
          <w:lang w:eastAsia="ar-SA"/>
        </w:rPr>
      </w:pPr>
    </w:p>
    <w:p w:rsidR="00413BD3" w:rsidRPr="00BE4F65" w:rsidRDefault="00413BD3" w:rsidP="00BE4F65">
      <w:pPr>
        <w:tabs>
          <w:tab w:val="left" w:pos="540"/>
        </w:tabs>
        <w:suppressAutoHyphens/>
        <w:rPr>
          <w:szCs w:val="24"/>
          <w:lang w:eastAsia="ar-SA"/>
        </w:rPr>
      </w:pPr>
    </w:p>
    <w:p w:rsidR="00E122E5" w:rsidRDefault="00E122E5" w:rsidP="008F3345">
      <w:pPr>
        <w:numPr>
          <w:ilvl w:val="1"/>
          <w:numId w:val="5"/>
        </w:numPr>
        <w:rPr>
          <w:b/>
          <w:szCs w:val="24"/>
        </w:rPr>
      </w:pPr>
      <w:r w:rsidRPr="00BE4F65">
        <w:rPr>
          <w:b/>
          <w:szCs w:val="24"/>
        </w:rPr>
        <w:t xml:space="preserve">Profesní kvalifikační předpoklady </w:t>
      </w:r>
      <w:r w:rsidR="00097A79">
        <w:rPr>
          <w:b/>
          <w:szCs w:val="24"/>
        </w:rPr>
        <w:t xml:space="preserve">analogicky </w:t>
      </w:r>
      <w:r w:rsidRPr="00BE4F65">
        <w:rPr>
          <w:b/>
          <w:szCs w:val="24"/>
        </w:rPr>
        <w:t>podle § 54 zákona</w:t>
      </w:r>
    </w:p>
    <w:p w:rsidR="008F3345" w:rsidRPr="00BE4F65" w:rsidRDefault="008F3345" w:rsidP="008F3345">
      <w:pPr>
        <w:ind w:left="720"/>
        <w:rPr>
          <w:b/>
          <w:szCs w:val="24"/>
        </w:rPr>
      </w:pPr>
    </w:p>
    <w:p w:rsidR="00E122E5" w:rsidRPr="00BE4F65" w:rsidRDefault="00E122E5" w:rsidP="00BE4F65">
      <w:pPr>
        <w:rPr>
          <w:color w:val="000000"/>
          <w:szCs w:val="24"/>
        </w:rPr>
      </w:pPr>
      <w:r w:rsidRPr="00BE4F65">
        <w:rPr>
          <w:color w:val="000000"/>
          <w:szCs w:val="24"/>
        </w:rPr>
        <w:t xml:space="preserve">Splnění profesních kvalifikačních předpokladů prokáže dodavatel, který předloží </w:t>
      </w:r>
      <w:r w:rsidR="008F3345">
        <w:rPr>
          <w:color w:val="000000"/>
          <w:szCs w:val="24"/>
        </w:rPr>
        <w:t>analogick</w:t>
      </w:r>
      <w:r w:rsidR="00E607C4">
        <w:rPr>
          <w:color w:val="000000"/>
          <w:szCs w:val="24"/>
        </w:rPr>
        <w:t>y</w:t>
      </w:r>
      <w:r w:rsidR="008F3345">
        <w:rPr>
          <w:color w:val="000000"/>
          <w:szCs w:val="24"/>
        </w:rPr>
        <w:t xml:space="preserve"> </w:t>
      </w:r>
      <w:r w:rsidRPr="00BE4F65">
        <w:rPr>
          <w:color w:val="000000"/>
          <w:szCs w:val="24"/>
        </w:rPr>
        <w:t>podle § 54 písm.: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výpis z obchodního rejstříku, pokud je v něm zapsán, či výpis z jiné obdobné evidence, pokud je v ní zapsán,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doklad o oprávnění k podnikání podle zvláštních právních předpisů v rozsahu odpovídajícím předmětu veřejné zakázky, zejména doklad prokazující příslušné živnostenské oprávnění či licenci.</w:t>
      </w:r>
    </w:p>
    <w:p w:rsidR="00E122E5" w:rsidRPr="00BE4F65" w:rsidRDefault="00E122E5" w:rsidP="00BE4F65">
      <w:pPr>
        <w:suppressAutoHyphens/>
        <w:ind w:left="180"/>
        <w:rPr>
          <w:szCs w:val="20"/>
          <w:lang w:eastAsia="ar-SA"/>
        </w:rPr>
      </w:pPr>
    </w:p>
    <w:p w:rsidR="00E122E5" w:rsidRPr="00BE4F65" w:rsidRDefault="00E122E5" w:rsidP="00BE4F65">
      <w:pPr>
        <w:rPr>
          <w:b/>
          <w:szCs w:val="24"/>
        </w:rPr>
      </w:pPr>
      <w:r w:rsidRPr="00BE4F65">
        <w:rPr>
          <w:szCs w:val="24"/>
        </w:rPr>
        <w:lastRenderedPageBreak/>
        <w:t xml:space="preserve">Dodavatel je povinen předložit doklady prokazující splnění profesních kvalifikačních předpokladů v prosté kopii. </w:t>
      </w:r>
      <w:r w:rsidRPr="00BE4F65">
        <w:rPr>
          <w:b/>
          <w:szCs w:val="24"/>
        </w:rPr>
        <w:t>Výpis z obchodního rejstříku či jiné evidence nesmí být ke dni podání nabídky starší 90 kalendářních dnů.</w:t>
      </w:r>
    </w:p>
    <w:p w:rsidR="00E122E5" w:rsidRDefault="00E122E5" w:rsidP="00C05A96"/>
    <w:p w:rsidR="00413BD3" w:rsidRPr="00C05A96" w:rsidRDefault="00413BD3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7" w:name="_Toc327795737"/>
      <w:r w:rsidRPr="00C05A96">
        <w:t>Způsob zpracování nabídkové ceny</w:t>
      </w:r>
      <w:bookmarkEnd w:id="7"/>
    </w:p>
    <w:p w:rsidR="00E122E5" w:rsidRDefault="00E122E5" w:rsidP="00C05A96"/>
    <w:p w:rsidR="008F3345" w:rsidRDefault="008F3345" w:rsidP="008F3345">
      <w:r>
        <w:t xml:space="preserve">Uchazeč stanoví nabídkovou cenu jako celkovou cenu za celé plnění veřejné zakázky včetně všech souvisejících činností. V této ceně musí být zahrnuty veškeré náklady nezbytné k plnění veřejné zakázky a tato cena bude stanovena jako „cena nejvýše přípustná“. </w:t>
      </w:r>
    </w:p>
    <w:p w:rsidR="008F3345" w:rsidRDefault="008F3345" w:rsidP="008F3345"/>
    <w:p w:rsidR="00491BD5" w:rsidRPr="00E065B7" w:rsidRDefault="00E065B7" w:rsidP="00BE4F65">
      <w:r>
        <w:rPr>
          <w:b/>
          <w:u w:val="single"/>
        </w:rPr>
        <w:t>Nabídková cena bude</w:t>
      </w:r>
      <w:r w:rsidR="00E607C4">
        <w:rPr>
          <w:b/>
          <w:u w:val="single"/>
        </w:rPr>
        <w:t xml:space="preserve"> detailně rozepsána v</w:t>
      </w:r>
      <w:r>
        <w:rPr>
          <w:b/>
          <w:u w:val="single"/>
        </w:rPr>
        <w:t xml:space="preserve"> příloze </w:t>
      </w:r>
      <w:proofErr w:type="gramStart"/>
      <w:r>
        <w:rPr>
          <w:b/>
          <w:u w:val="single"/>
        </w:rPr>
        <w:t>č. 4 textu</w:t>
      </w:r>
      <w:proofErr w:type="gramEnd"/>
      <w:r>
        <w:rPr>
          <w:b/>
          <w:u w:val="single"/>
        </w:rPr>
        <w:t xml:space="preserve"> Z</w:t>
      </w:r>
      <w:r w:rsidR="00E607C4">
        <w:rPr>
          <w:b/>
          <w:u w:val="single"/>
        </w:rPr>
        <w:t xml:space="preserve">D. </w:t>
      </w:r>
      <w:r>
        <w:t xml:space="preserve">Tento formulář bude zároveň přílohou č. 1 Kupní smlouvy. </w:t>
      </w:r>
    </w:p>
    <w:p w:rsidR="00E122E5" w:rsidRDefault="00E122E5" w:rsidP="00C05A96"/>
    <w:p w:rsidR="00E122E5" w:rsidRDefault="00E122E5" w:rsidP="00BE4F65">
      <w:r>
        <w:t>Uchazeč odpovídá za úplnost specifikace veškerých činností souvisejících s plněním předmětu této veřejné zakázky při zpracování nabídkové ceny.</w:t>
      </w:r>
    </w:p>
    <w:p w:rsidR="00E122E5" w:rsidRDefault="00E122E5" w:rsidP="00BE4F65"/>
    <w:p w:rsidR="00E065B7" w:rsidRPr="00E065B7" w:rsidRDefault="00E065B7" w:rsidP="00BE4F65">
      <w:r>
        <w:t xml:space="preserve">Nabídková cena bude uvedena v Kč a to v členění – nabídková cena bez DPH, samostatně DPH s příslušnou sazbou a nabídková cena včetně DPH. </w:t>
      </w:r>
      <w:r>
        <w:rPr>
          <w:b/>
        </w:rPr>
        <w:t xml:space="preserve">Nabídková cena pro jednotlivé části veřejné zakázky ve výše zmíněné skladbě bude uvedena také na krycím listu nabídky </w:t>
      </w:r>
      <w:r>
        <w:t>– viz příloha krycí list nabídky (vzor).</w:t>
      </w:r>
    </w:p>
    <w:p w:rsidR="00E122E5" w:rsidRDefault="00E122E5" w:rsidP="00BE4F65"/>
    <w:p w:rsidR="00E122E5" w:rsidRDefault="00E122E5" w:rsidP="00C05A96"/>
    <w:p w:rsidR="00413BD3" w:rsidRPr="006676A4" w:rsidRDefault="00413BD3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8" w:name="_Toc327795738"/>
      <w:r w:rsidRPr="00C05A96">
        <w:t>Platební podmínky</w:t>
      </w:r>
      <w:bookmarkEnd w:id="8"/>
      <w:r w:rsidR="00994E90">
        <w:t xml:space="preserve"> </w:t>
      </w:r>
    </w:p>
    <w:p w:rsidR="00E122E5" w:rsidRDefault="00E122E5" w:rsidP="00BE4F65"/>
    <w:p w:rsidR="00E122E5" w:rsidRDefault="00E122E5" w:rsidP="00BE4F65">
      <w:r>
        <w:t xml:space="preserve">Zálohy zadavatel neposkytuje. </w:t>
      </w:r>
      <w:r w:rsidRPr="00BE4F65">
        <w:rPr>
          <w:szCs w:val="20"/>
        </w:rPr>
        <w:t xml:space="preserve">Zadavatel se zavazuje uhradit fakturu ve lhůtě splatnosti stanovené dodavatelem, minimálně </w:t>
      </w:r>
      <w:r w:rsidRPr="00012748">
        <w:t xml:space="preserve">však </w:t>
      </w:r>
      <w:r w:rsidR="00C9609D" w:rsidRPr="00C9609D">
        <w:rPr>
          <w:rStyle w:val="Doporuen"/>
          <w:color w:val="auto"/>
          <w:u w:val="none"/>
        </w:rPr>
        <w:t>20</w:t>
      </w:r>
      <w:r w:rsidRPr="00C9609D">
        <w:rPr>
          <w:rStyle w:val="Doporuen"/>
          <w:color w:val="auto"/>
          <w:u w:val="none"/>
        </w:rPr>
        <w:t xml:space="preserve"> dnů</w:t>
      </w:r>
      <w:r w:rsidRPr="00BE4F65">
        <w:rPr>
          <w:szCs w:val="20"/>
        </w:rPr>
        <w:t xml:space="preserve"> a dle těchto obchodních podmínek. Dnem splnění platební povinnosti je den odeslání fakturované částky z účtu zadavatele. Cena dodávky bude zadavatelem uhrazena bezhotovostním převodem na bankovní účet uchazeče uvedený na faktuře. Zadavatel nepřistupuje na jiný než zákonný úrok z prodlení, proto za prodlení nelze sjednávat pokutu v jiné výši. </w:t>
      </w:r>
      <w:r w:rsidRPr="0085040F">
        <w:t>Faktura musí obsahovat všechny náležitosti řádného daňového a účetního dokladu ve smyslu příslušných předpisů.</w:t>
      </w:r>
    </w:p>
    <w:p w:rsidR="00413BD3" w:rsidRPr="00C05A96" w:rsidRDefault="00413BD3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9" w:name="_Toc327795739"/>
      <w:r w:rsidRPr="00C05A96">
        <w:t>Hodnotící kritéria</w:t>
      </w:r>
      <w:bookmarkEnd w:id="9"/>
      <w:r w:rsidR="00994E90">
        <w:t xml:space="preserve"> </w:t>
      </w:r>
    </w:p>
    <w:p w:rsidR="00E122E5" w:rsidRDefault="00E122E5" w:rsidP="00C05A96"/>
    <w:p w:rsidR="00E122E5" w:rsidRPr="00BE4F65" w:rsidRDefault="00E122E5" w:rsidP="00C05A96">
      <w:pPr>
        <w:rPr>
          <w:bCs/>
        </w:rPr>
      </w:pPr>
      <w:r>
        <w:t xml:space="preserve">Základním kritériem pro zadání veřejné zakázky je dle ustanovení § 78 odst. 1 písm. b) zákona </w:t>
      </w:r>
      <w:r w:rsidRPr="007C3934">
        <w:rPr>
          <w:b/>
        </w:rPr>
        <w:t xml:space="preserve">nejnižší nabídková cena. </w:t>
      </w:r>
      <w:r w:rsidRPr="009802C4">
        <w:t xml:space="preserve">Hodnocena bude </w:t>
      </w:r>
      <w:r w:rsidRPr="007C3934">
        <w:rPr>
          <w:bCs/>
        </w:rPr>
        <w:t xml:space="preserve">celková výše nabídkové ceny </w:t>
      </w:r>
      <w:r w:rsidR="00994E90">
        <w:rPr>
          <w:bCs/>
        </w:rPr>
        <w:t xml:space="preserve">včetně DPH pro jednotlivé části. </w:t>
      </w:r>
      <w:r w:rsidRPr="007C3934">
        <w:rPr>
          <w:bCs/>
        </w:rPr>
        <w:t>V</w:t>
      </w:r>
      <w:r>
        <w:t>ýše nabídkové ceny je konečná a nelze ji překročit.</w:t>
      </w:r>
    </w:p>
    <w:p w:rsidR="00413BD3" w:rsidRPr="00C05A96" w:rsidRDefault="00413BD3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0" w:name="_Toc327795740"/>
      <w:r w:rsidRPr="00C05A96">
        <w:t>Obchodní podmínky</w:t>
      </w:r>
      <w:bookmarkEnd w:id="10"/>
      <w:r w:rsidR="00994E90">
        <w:t xml:space="preserve"> </w:t>
      </w:r>
    </w:p>
    <w:p w:rsidR="00E122E5" w:rsidRDefault="00E122E5" w:rsidP="00C05A96"/>
    <w:p w:rsidR="00C9609D" w:rsidRDefault="00E122E5" w:rsidP="00BE4F65">
      <w:r w:rsidRPr="00A92AA3">
        <w:t xml:space="preserve">Součástí nabídky </w:t>
      </w:r>
      <w:r>
        <w:t>musí být</w:t>
      </w:r>
      <w:r w:rsidRPr="00A92AA3">
        <w:t xml:space="preserve"> návrh kupní smlouvy, který musí akceptovat veškeré požadavky stanovené zadavatelem v textu výzvy a to jak požadavky věcné a technické, tak požadavky právní a smluvní. Návrh smlouvy musí dále obsahovat veškeré podmínky, za nichž uchazeč nabízí splnění veřejné zakázky ve své nabídce. </w:t>
      </w:r>
    </w:p>
    <w:p w:rsidR="00E122E5" w:rsidRPr="00C9609D" w:rsidRDefault="00E122E5" w:rsidP="00BE4F65">
      <w:pPr>
        <w:rPr>
          <w:rStyle w:val="Doporuen"/>
          <w:color w:val="auto"/>
          <w:u w:val="none"/>
        </w:rPr>
      </w:pPr>
      <w:r w:rsidRPr="00C9609D">
        <w:rPr>
          <w:rStyle w:val="Doporuen"/>
          <w:color w:val="auto"/>
          <w:u w:val="none"/>
        </w:rPr>
        <w:t>Závazný návrh „Kupní smlouvy“ je přílohou</w:t>
      </w:r>
      <w:r w:rsidR="00994E90">
        <w:rPr>
          <w:rStyle w:val="Doporuen"/>
          <w:color w:val="auto"/>
          <w:u w:val="none"/>
        </w:rPr>
        <w:t xml:space="preserve"> </w:t>
      </w:r>
      <w:proofErr w:type="gramStart"/>
      <w:r w:rsidRPr="00C9609D">
        <w:rPr>
          <w:rStyle w:val="Doporuen"/>
          <w:color w:val="auto"/>
          <w:u w:val="none"/>
        </w:rPr>
        <w:t>č.</w:t>
      </w:r>
      <w:r w:rsidR="00413BD3">
        <w:rPr>
          <w:rStyle w:val="Doporuen"/>
          <w:color w:val="auto"/>
          <w:u w:val="none"/>
        </w:rPr>
        <w:t>3</w:t>
      </w:r>
      <w:r w:rsidR="00353516">
        <w:rPr>
          <w:rStyle w:val="Doporuen"/>
          <w:color w:val="auto"/>
          <w:u w:val="none"/>
        </w:rPr>
        <w:t xml:space="preserve"> </w:t>
      </w:r>
      <w:r w:rsidRPr="00C9609D">
        <w:rPr>
          <w:rStyle w:val="Doporuen"/>
          <w:color w:val="auto"/>
          <w:u w:val="none"/>
        </w:rPr>
        <w:t>textu</w:t>
      </w:r>
      <w:proofErr w:type="gramEnd"/>
      <w:r w:rsidR="00353516">
        <w:rPr>
          <w:rStyle w:val="Doporuen"/>
          <w:color w:val="auto"/>
          <w:u w:val="none"/>
        </w:rPr>
        <w:t xml:space="preserve"> </w:t>
      </w:r>
      <w:r w:rsidRPr="00C9609D">
        <w:rPr>
          <w:rStyle w:val="Doporuen"/>
          <w:color w:val="auto"/>
          <w:u w:val="none"/>
        </w:rPr>
        <w:t>zadávací dokumentace. Případná ustanovení smlouvy doplněná a zapracovaná uchazečem nesmí být v rozporu s tímto návrhem „Kupní smlouvy“ a nesmí vyloučit či žádným způsobem omezovat oprávnění a podmínky zadavatele v tomto návrhu „Kupní smlouvy“ uvedené.</w:t>
      </w:r>
    </w:p>
    <w:p w:rsidR="00E122E5" w:rsidRDefault="00E122E5" w:rsidP="00BE4F65"/>
    <w:p w:rsidR="00E122E5" w:rsidRPr="00BE4F65" w:rsidRDefault="00E122E5" w:rsidP="00BE4F65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  <w:r>
        <w:rPr>
          <w:i w:val="0"/>
          <w:sz w:val="24"/>
          <w:szCs w:val="24"/>
          <w:u w:val="none"/>
        </w:rPr>
        <w:t>Návrh smlouvy musí být orazítkovaný (pokud uchazeč používá razítko) a podepsaný uchazečem či statutárním orgánem uchazeče</w:t>
      </w:r>
      <w:r>
        <w:rPr>
          <w:b w:val="0"/>
          <w:i w:val="0"/>
          <w:sz w:val="24"/>
          <w:szCs w:val="24"/>
          <w:u w:val="none"/>
        </w:rPr>
        <w:t xml:space="preserve"> v souladu se způsobem podepisování za společnost uvedeném v obchodním rejstříku či osobou zmocněnou k takovému úkonu; originál plné moci musí být v takovém případě součástí nabídky. </w:t>
      </w:r>
      <w:r>
        <w:rPr>
          <w:b w:val="0"/>
          <w:bCs/>
          <w:i w:val="0"/>
          <w:iCs/>
          <w:sz w:val="24"/>
          <w:szCs w:val="24"/>
          <w:u w:val="none"/>
        </w:rPr>
        <w:t>Předložení nepodepsaného textu smlouvy není předložením návrhu smlouvy, nabídka uchazeče se tak stává neúplnou a zadavatel vyloučí takového uchazeče z další účasti v zadávacím řízení.</w:t>
      </w:r>
    </w:p>
    <w:p w:rsidR="00413BD3" w:rsidRPr="00C05A96" w:rsidRDefault="00413BD3" w:rsidP="00C05A96"/>
    <w:p w:rsidR="00E607C4" w:rsidRDefault="00E122E5" w:rsidP="00E607C4">
      <w:pPr>
        <w:pStyle w:val="Nadpis3"/>
        <w:numPr>
          <w:ilvl w:val="0"/>
          <w:numId w:val="5"/>
        </w:numPr>
        <w:ind w:left="567" w:hanging="567"/>
      </w:pPr>
      <w:bookmarkStart w:id="11" w:name="_Toc327795741"/>
      <w:r w:rsidRPr="00C05A96">
        <w:t>Členění nabídky</w:t>
      </w:r>
      <w:bookmarkEnd w:id="11"/>
      <w:r w:rsidR="00994E90">
        <w:t xml:space="preserve"> </w:t>
      </w:r>
    </w:p>
    <w:p w:rsidR="00413BD3" w:rsidRPr="00413BD3" w:rsidRDefault="00413BD3" w:rsidP="00413BD3"/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Krycí list nabídky</w:t>
      </w:r>
      <w:r>
        <w:t xml:space="preserve"> (vzor krycího listu je přílohou č. </w:t>
      </w:r>
      <w:r w:rsidR="00C9609D">
        <w:t>1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Identifikace uchazeče</w:t>
      </w:r>
      <w:r>
        <w:t xml:space="preserve"> včetně telefonu, faxu, e-mailu, adresy pro doručování písemností, pokud je rozdílná se sídlem uchazeče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Doklady ke splnění kvalifikačních předpokladů</w:t>
      </w:r>
      <w:r>
        <w:t xml:space="preserve"> (vzor čestného prohlášení ke splnění základních kvalifikačních předpokladů je přílohou č. </w:t>
      </w:r>
      <w:r w:rsidR="00C9609D">
        <w:t>2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Nabídka uchazeče</w:t>
      </w:r>
      <w:r>
        <w:t xml:space="preserve"> dle požadavků stanovených v této ZD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>
        <w:t xml:space="preserve">Další případné informace uchazeče k dodávce </w:t>
      </w:r>
    </w:p>
    <w:p w:rsidR="00E122E5" w:rsidRDefault="00E122E5" w:rsidP="00C05A96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Návrh smlouvy</w:t>
      </w:r>
      <w:r>
        <w:t xml:space="preserve"> dle bodu 10. této ZD (závazný návrh kupní smlouvy je přílohou č. </w:t>
      </w:r>
      <w:r w:rsidR="00C9609D">
        <w:t>3</w:t>
      </w:r>
      <w:r>
        <w:t xml:space="preserve"> této ZD)</w:t>
      </w:r>
    </w:p>
    <w:p w:rsidR="009370D3" w:rsidRPr="00C05A96" w:rsidRDefault="009370D3" w:rsidP="00413BD3">
      <w:pPr>
        <w:pStyle w:val="Odstavecseseznamem"/>
        <w:widowControl w:val="0"/>
        <w:suppressAutoHyphens/>
        <w:autoSpaceDE w:val="0"/>
        <w:spacing w:line="273" w:lineRule="atLeast"/>
      </w:pP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2" w:name="_Toc327795742"/>
      <w:r w:rsidRPr="00C05A96">
        <w:t>Lhůta a místo pro podání nabídek</w:t>
      </w:r>
      <w:bookmarkEnd w:id="12"/>
      <w:r w:rsidR="00994E90">
        <w:t xml:space="preserve"> </w:t>
      </w:r>
    </w:p>
    <w:p w:rsidR="00413BD3" w:rsidRPr="00413BD3" w:rsidRDefault="00413BD3" w:rsidP="00413BD3"/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283"/>
        <w:gridCol w:w="6170"/>
      </w:tblGrid>
      <w:tr w:rsidR="00E122E5" w:rsidRPr="0005147F" w:rsidTr="0005147F">
        <w:tc>
          <w:tcPr>
            <w:tcW w:w="2802" w:type="dxa"/>
          </w:tcPr>
          <w:p w:rsidR="00E122E5" w:rsidRPr="0005147F" w:rsidRDefault="00E122E5" w:rsidP="00754575">
            <w:r w:rsidRPr="0005147F">
              <w:rPr>
                <w:sz w:val="22"/>
              </w:rPr>
              <w:t>Lhůta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Pr="00C9609D" w:rsidRDefault="001F0A0F" w:rsidP="004C35DC">
            <w:pPr>
              <w:rPr>
                <w:rStyle w:val="Doporuen"/>
                <w:color w:val="auto"/>
              </w:rPr>
            </w:pPr>
            <w:r>
              <w:rPr>
                <w:rStyle w:val="Doporuen"/>
                <w:color w:val="auto"/>
              </w:rPr>
              <w:t>2</w:t>
            </w:r>
            <w:r w:rsidR="004C35DC">
              <w:rPr>
                <w:rStyle w:val="Doporuen"/>
                <w:color w:val="auto"/>
              </w:rPr>
              <w:t>1</w:t>
            </w:r>
            <w:r w:rsidR="00F62E8A">
              <w:rPr>
                <w:rStyle w:val="Doporuen"/>
                <w:color w:val="auto"/>
              </w:rPr>
              <w:t>. 0</w:t>
            </w:r>
            <w:r>
              <w:rPr>
                <w:rStyle w:val="Doporuen"/>
                <w:color w:val="auto"/>
              </w:rPr>
              <w:t>7</w:t>
            </w:r>
            <w:r w:rsidR="00F62E8A">
              <w:rPr>
                <w:rStyle w:val="Doporuen"/>
                <w:color w:val="auto"/>
              </w:rPr>
              <w:t xml:space="preserve">. </w:t>
            </w:r>
            <w:r w:rsidR="00C9609D" w:rsidRPr="00C9609D">
              <w:rPr>
                <w:rStyle w:val="Doporuen"/>
                <w:color w:val="auto"/>
              </w:rPr>
              <w:t>2014 do 1</w:t>
            </w:r>
            <w:r w:rsidR="004C35DC">
              <w:rPr>
                <w:rStyle w:val="Doporuen"/>
                <w:color w:val="auto"/>
              </w:rPr>
              <w:t>4</w:t>
            </w:r>
            <w:r w:rsidR="00C9609D" w:rsidRPr="00C9609D">
              <w:rPr>
                <w:rStyle w:val="Doporuen"/>
                <w:color w:val="auto"/>
              </w:rPr>
              <w:t>.00 hod.</w:t>
            </w:r>
          </w:p>
        </w:tc>
      </w:tr>
      <w:tr w:rsidR="00E122E5" w:rsidRPr="0005147F" w:rsidTr="0005147F">
        <w:trPr>
          <w:trHeight w:val="140"/>
        </w:trPr>
        <w:tc>
          <w:tcPr>
            <w:tcW w:w="2802" w:type="dxa"/>
          </w:tcPr>
          <w:p w:rsidR="00E122E5" w:rsidRPr="0005147F" w:rsidRDefault="00E122E5" w:rsidP="00C05A96">
            <w:r w:rsidRPr="0005147F">
              <w:rPr>
                <w:sz w:val="22"/>
              </w:rPr>
              <w:t>Místo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Default="00C9609D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Střední průmyslová škola strojní a elektrotechnická a Vyšší odborná škola, Liberec 1, Masarykova 3, příspěvková organizace</w:t>
            </w:r>
          </w:p>
          <w:p w:rsidR="00C9609D" w:rsidRPr="00C9609D" w:rsidRDefault="00C9609D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Sídlo: Masarykova 4608/3, 460 84 Liberec 1</w:t>
            </w:r>
          </w:p>
        </w:tc>
      </w:tr>
    </w:tbl>
    <w:p w:rsidR="00E122E5" w:rsidRDefault="00E122E5" w:rsidP="00C05A96"/>
    <w:p w:rsidR="00E122E5" w:rsidRDefault="00E122E5" w:rsidP="00BE4F65">
      <w:r>
        <w:t xml:space="preserve">Nabídky je možné podávat osobně na adresu zadavatele </w:t>
      </w:r>
      <w:r w:rsidR="00C9609D">
        <w:rPr>
          <w:rStyle w:val="Doporuen"/>
          <w:color w:val="auto"/>
          <w:u w:val="none"/>
        </w:rPr>
        <w:t>v sekretariátu ředitele školy (Po-Pá od 7.</w:t>
      </w:r>
      <w:r w:rsidR="001F0A0F">
        <w:rPr>
          <w:rStyle w:val="Doporuen"/>
          <w:color w:val="auto"/>
          <w:u w:val="none"/>
        </w:rPr>
        <w:t>3</w:t>
      </w:r>
      <w:r w:rsidR="00C9609D">
        <w:rPr>
          <w:rStyle w:val="Doporuen"/>
          <w:color w:val="auto"/>
          <w:u w:val="none"/>
        </w:rPr>
        <w:t>0 hod. do 1</w:t>
      </w:r>
      <w:r w:rsidR="001F0A0F">
        <w:rPr>
          <w:rStyle w:val="Doporuen"/>
          <w:color w:val="auto"/>
          <w:u w:val="none"/>
        </w:rPr>
        <w:t>4</w:t>
      </w:r>
      <w:r w:rsidR="00C9609D">
        <w:rPr>
          <w:rStyle w:val="Doporuen"/>
          <w:color w:val="auto"/>
          <w:u w:val="none"/>
        </w:rPr>
        <w:t>.30 hod.)</w:t>
      </w:r>
      <w:r>
        <w:t xml:space="preserve"> nebo poštou na adresu zadavatele. Nabídku je nutné podat tak, aby byla do konce stanovené lhůty pro podání nabídek doručena a převzata zadavatelem. Nabídky, které budou zadavateli doručeny po skončení této lhůty, budou vyřazeny a nebudou zadavatelem hodnoceny.</w:t>
      </w:r>
    </w:p>
    <w:p w:rsidR="00413BD3" w:rsidRPr="00C05A96" w:rsidRDefault="00413BD3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3" w:name="_Toc327795743"/>
      <w:r w:rsidRPr="00C05A96">
        <w:t>Zadávací lhůta</w:t>
      </w:r>
      <w:bookmarkEnd w:id="13"/>
    </w:p>
    <w:p w:rsidR="00E122E5" w:rsidRPr="00BE4F65" w:rsidRDefault="00E122E5" w:rsidP="00C05A96">
      <w:pPr>
        <w:rPr>
          <w:b/>
        </w:rPr>
      </w:pPr>
      <w:r>
        <w:t xml:space="preserve">Zadávací lhůta začíná běžet okamžikem skončení lhůty pro podání nabídek a </w:t>
      </w:r>
      <w:r w:rsidRPr="00C9609D">
        <w:rPr>
          <w:rStyle w:val="Doporuen"/>
          <w:color w:val="auto"/>
          <w:u w:val="none"/>
        </w:rPr>
        <w:t>trvá 90 dnů</w:t>
      </w:r>
      <w:r w:rsidRPr="00C9609D">
        <w:rPr>
          <w:b/>
        </w:rPr>
        <w:t>.</w:t>
      </w:r>
    </w:p>
    <w:p w:rsidR="00413BD3" w:rsidRPr="00C05A96" w:rsidRDefault="00413BD3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4" w:name="_Toc327795744"/>
      <w:r w:rsidRPr="00C05A96">
        <w:t>Pokyny pro zpracování nabídky</w:t>
      </w:r>
      <w:bookmarkEnd w:id="14"/>
    </w:p>
    <w:p w:rsidR="00E122E5" w:rsidRDefault="00E122E5" w:rsidP="00BE4F65">
      <w:pPr>
        <w:pStyle w:val="Nadpis2Garamond"/>
        <w:keepNext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Označení nabídky:</w:t>
      </w:r>
    </w:p>
    <w:p w:rsidR="00E122E5" w:rsidRDefault="00E122E5" w:rsidP="00BE4F65">
      <w:pPr>
        <w:rPr>
          <w:b/>
        </w:rPr>
      </w:pPr>
      <w:r>
        <w:t>Nabídka bude předána</w:t>
      </w:r>
      <w:r>
        <w:rPr>
          <w:b/>
        </w:rPr>
        <w:t xml:space="preserve"> v jednom originále v jedné uzavřené obálce označené:</w:t>
      </w:r>
    </w:p>
    <w:p w:rsidR="00E122E5" w:rsidRDefault="00E122E5" w:rsidP="00BE4F65">
      <w:pPr>
        <w:rPr>
          <w:b/>
        </w:rPr>
      </w:pPr>
    </w:p>
    <w:p w:rsidR="00E122E5" w:rsidRPr="007217AB" w:rsidRDefault="00E122E5" w:rsidP="00BE4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217AB">
        <w:rPr>
          <w:b/>
        </w:rPr>
        <w:t>VEŘEJNÁ ZAKÁZKA MALÉHO ROZSAHU</w:t>
      </w:r>
    </w:p>
    <w:p w:rsidR="00E122E5" w:rsidRPr="007217AB" w:rsidRDefault="00E122E5" w:rsidP="00BE4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217AB">
        <w:rPr>
          <w:b/>
        </w:rPr>
        <w:t>„</w:t>
      </w:r>
      <w:r w:rsidR="001F0A0F">
        <w:rPr>
          <w:b/>
          <w:bCs/>
        </w:rPr>
        <w:t>Stavební oprava dílny Nástrojárna a dílny CNC</w:t>
      </w:r>
      <w:r w:rsidR="00C9609D">
        <w:rPr>
          <w:b/>
          <w:bCs/>
        </w:rPr>
        <w:t>“</w:t>
      </w:r>
    </w:p>
    <w:p w:rsidR="00E122E5" w:rsidRDefault="00E122E5" w:rsidP="00C96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217AB">
        <w:rPr>
          <w:b/>
        </w:rPr>
        <w:t>NEOTEVÍRAT!</w:t>
      </w:r>
    </w:p>
    <w:p w:rsidR="00E122E5" w:rsidRDefault="00E122E5" w:rsidP="00BE4F65">
      <w:pPr>
        <w:rPr>
          <w:b/>
        </w:rPr>
      </w:pPr>
      <w:r>
        <w:rPr>
          <w:b/>
        </w:rPr>
        <w:t>Součástí předložené nabídky musí být návrh smlouvy i v elektronické podobě ve formátu DOC/DOCX.</w:t>
      </w:r>
    </w:p>
    <w:p w:rsidR="00E122E5" w:rsidRDefault="00E122E5" w:rsidP="00BE4F65"/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Požadavky na zpracování nabídky:</w:t>
      </w:r>
    </w:p>
    <w:p w:rsidR="00E122E5" w:rsidRDefault="00E122E5" w:rsidP="00BE4F65">
      <w:r>
        <w:t>Nabídka bude zpracována dle formálních, technických a smluvních požadavků zadavatele uvedených v této zadávací dokumentaci.</w:t>
      </w:r>
    </w:p>
    <w:p w:rsidR="00E122E5" w:rsidRDefault="00E122E5" w:rsidP="00BE4F65"/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Úprava nabídky:</w:t>
      </w:r>
    </w:p>
    <w:p w:rsidR="00E122E5" w:rsidRDefault="00E122E5" w:rsidP="00C05A96">
      <w:r>
        <w:t>Jednotlivé listy nabídky nesmí obsahovat přepisy, škrty či jiné úpravy, nabídka musí být zpracována v českém jazyce a na papíru formátu A4. Uchazeči podají svou nabídku s jednotlivě očíslovanými listy zabezpečenými proti manipulaci. Bude-li nabídka obsahovat přílohy (fotografie, prospekty), pak tyto přílohy budou neoddělitelně zařazeny až na konci za vlastní nabídkou uchazeče.</w:t>
      </w:r>
    </w:p>
    <w:p w:rsidR="00E122E5" w:rsidRPr="00C05A96" w:rsidRDefault="00E122E5" w:rsidP="00C05A96"/>
    <w:p w:rsidR="00E122E5" w:rsidRDefault="00E122E5" w:rsidP="00BE4F65">
      <w:pPr>
        <w:pStyle w:val="Nadpis3"/>
        <w:numPr>
          <w:ilvl w:val="0"/>
          <w:numId w:val="5"/>
        </w:numPr>
        <w:ind w:left="567" w:hanging="567"/>
      </w:pPr>
      <w:bookmarkStart w:id="15" w:name="_Toc327795745"/>
      <w:r w:rsidRPr="00C05A96">
        <w:t>Další podmínky a vyhrazená</w:t>
      </w:r>
      <w:r>
        <w:t xml:space="preserve"> práva zadavatele</w:t>
      </w:r>
      <w:bookmarkEnd w:id="15"/>
    </w:p>
    <w:p w:rsidR="00994E90" w:rsidRPr="00994E90" w:rsidRDefault="00994E90" w:rsidP="00994E90"/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Uchazeči nemají právo na úhradu nákladů spojených s účastí v zadávacím řízení.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Obsah nabídek považuje zadavatel za důvěrný.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si vyhrazuje právo jednat o předloženém návrhu smlouvy.</w:t>
      </w:r>
    </w:p>
    <w:p w:rsidR="00E122E5" w:rsidRPr="002627ED" w:rsidRDefault="00E122E5" w:rsidP="00BE4F65">
      <w:pPr>
        <w:pStyle w:val="Odstavecseseznamem"/>
        <w:numPr>
          <w:ilvl w:val="0"/>
          <w:numId w:val="13"/>
        </w:numPr>
        <w:ind w:left="284" w:hanging="284"/>
      </w:pPr>
      <w:r w:rsidRPr="002627ED">
        <w:t xml:space="preserve">Zadavatel </w:t>
      </w:r>
      <w:r>
        <w:t>nepřipouští variantní řešení.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může zrušit zadávací řízení až do doby uzavření smlouvy.</w:t>
      </w:r>
    </w:p>
    <w:p w:rsidR="00E122E5" w:rsidRDefault="00E122E5" w:rsidP="003C52EF">
      <w:pPr>
        <w:pStyle w:val="Odstavecseseznamem"/>
        <w:numPr>
          <w:ilvl w:val="0"/>
          <w:numId w:val="13"/>
        </w:numPr>
        <w:ind w:left="284" w:hanging="284"/>
      </w:pPr>
      <w:r>
        <w:t>Zadavatel informuje uchazeče, že se nejedná o zadávací řízení dle § 21 zákona č. 137/2006 Sb., o veřejných zakázkách, ve znění pozdějších předpisů.</w:t>
      </w:r>
    </w:p>
    <w:p w:rsidR="00994E90" w:rsidRDefault="00994E90" w:rsidP="00413BD3">
      <w:pPr>
        <w:pStyle w:val="Odstavecseseznamem"/>
      </w:pPr>
    </w:p>
    <w:p w:rsidR="00994E90" w:rsidRDefault="00994E90" w:rsidP="00C9609D">
      <w:pPr>
        <w:pStyle w:val="Odstavecseseznamem"/>
        <w:ind w:left="284"/>
      </w:pPr>
    </w:p>
    <w:p w:rsidR="00E122E5" w:rsidRDefault="00C9609D" w:rsidP="00BE4F65">
      <w:r>
        <w:t xml:space="preserve">V Liberci dne </w:t>
      </w:r>
      <w:r w:rsidR="004C35DC">
        <w:t>4</w:t>
      </w:r>
      <w:bookmarkStart w:id="16" w:name="_GoBack"/>
      <w:bookmarkEnd w:id="16"/>
      <w:r w:rsidR="00B91EB2">
        <w:t>.</w:t>
      </w:r>
      <w:r w:rsidR="00994E90">
        <w:t xml:space="preserve"> </w:t>
      </w:r>
      <w:r w:rsidR="00413BD3">
        <w:t>červ</w:t>
      </w:r>
      <w:r w:rsidR="00B91EB2">
        <w:t>ence</w:t>
      </w:r>
      <w:r>
        <w:t xml:space="preserve"> 2014</w:t>
      </w:r>
    </w:p>
    <w:p w:rsidR="00994E90" w:rsidRDefault="00994E90" w:rsidP="00BE4F65"/>
    <w:p w:rsidR="00F62E8A" w:rsidRDefault="00F62E8A" w:rsidP="00BE4F65"/>
    <w:p w:rsidR="00E122E5" w:rsidRDefault="00C9609D" w:rsidP="00012748">
      <w:pPr>
        <w:ind w:left="3960"/>
        <w:jc w:val="center"/>
        <w:rPr>
          <w:rStyle w:val="Doporuen"/>
          <w:color w:val="auto"/>
          <w:u w:val="none"/>
        </w:rPr>
      </w:pPr>
      <w:r>
        <w:rPr>
          <w:rStyle w:val="Doporuen"/>
          <w:color w:val="auto"/>
          <w:u w:val="none"/>
        </w:rPr>
        <w:t>Ing. Josef Šorm</w:t>
      </w:r>
    </w:p>
    <w:p w:rsidR="00C9609D" w:rsidRPr="00012748" w:rsidRDefault="00C9609D" w:rsidP="00012748">
      <w:pPr>
        <w:ind w:left="3960"/>
        <w:jc w:val="center"/>
        <w:rPr>
          <w:rStyle w:val="Doporuen"/>
        </w:rPr>
      </w:pPr>
      <w:r>
        <w:rPr>
          <w:rStyle w:val="Doporuen"/>
          <w:color w:val="auto"/>
          <w:u w:val="none"/>
        </w:rPr>
        <w:t>ředitel školy</w:t>
      </w:r>
    </w:p>
    <w:sectPr w:rsidR="00C9609D" w:rsidRPr="00012748" w:rsidSect="00197A6C">
      <w:footerReference w:type="defaul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39" w:rsidRDefault="00957B39">
      <w:r>
        <w:separator/>
      </w:r>
    </w:p>
  </w:endnote>
  <w:endnote w:type="continuationSeparator" w:id="0">
    <w:p w:rsidR="00957B39" w:rsidRDefault="0095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E5" w:rsidRPr="003C52EF" w:rsidRDefault="00E122E5" w:rsidP="003C52EF">
    <w:pPr>
      <w:pStyle w:val="Zpat"/>
      <w:jc w:val="right"/>
      <w:rPr>
        <w:sz w:val="20"/>
        <w:szCs w:val="20"/>
      </w:rPr>
    </w:pPr>
    <w:r w:rsidRPr="003C52EF">
      <w:rPr>
        <w:sz w:val="20"/>
        <w:szCs w:val="20"/>
      </w:rPr>
      <w:t xml:space="preserve">Strana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PAGE </w:instrText>
    </w:r>
    <w:r w:rsidRPr="003C52EF">
      <w:rPr>
        <w:rStyle w:val="slostrnky"/>
        <w:sz w:val="20"/>
        <w:szCs w:val="20"/>
      </w:rPr>
      <w:fldChar w:fldCharType="separate"/>
    </w:r>
    <w:r w:rsidR="004C35DC">
      <w:rPr>
        <w:rStyle w:val="slostrnky"/>
        <w:noProof/>
        <w:sz w:val="20"/>
        <w:szCs w:val="20"/>
      </w:rPr>
      <w:t>1</w:t>
    </w:r>
    <w:r w:rsidRPr="003C52EF">
      <w:rPr>
        <w:rStyle w:val="slostrnky"/>
        <w:sz w:val="20"/>
        <w:szCs w:val="20"/>
      </w:rPr>
      <w:fldChar w:fldCharType="end"/>
    </w:r>
    <w:r w:rsidRPr="003C52EF">
      <w:rPr>
        <w:rStyle w:val="slostrnky"/>
        <w:sz w:val="20"/>
        <w:szCs w:val="20"/>
      </w:rPr>
      <w:t xml:space="preserve"> z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NUMPAGES </w:instrText>
    </w:r>
    <w:r w:rsidRPr="003C52EF">
      <w:rPr>
        <w:rStyle w:val="slostrnky"/>
        <w:sz w:val="20"/>
        <w:szCs w:val="20"/>
      </w:rPr>
      <w:fldChar w:fldCharType="separate"/>
    </w:r>
    <w:r w:rsidR="004C35DC">
      <w:rPr>
        <w:rStyle w:val="slostrnky"/>
        <w:noProof/>
        <w:sz w:val="20"/>
        <w:szCs w:val="20"/>
      </w:rPr>
      <w:t>8</w:t>
    </w:r>
    <w:r w:rsidRPr="003C52EF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39" w:rsidRDefault="00957B39">
      <w:r>
        <w:separator/>
      </w:r>
    </w:p>
  </w:footnote>
  <w:footnote w:type="continuationSeparator" w:id="0">
    <w:p w:rsidR="00957B39" w:rsidRDefault="00957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746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681A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F6D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24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E8B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F85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09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D2E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943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EE5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2"/>
      <w:numFmt w:val="decimal"/>
      <w:pStyle w:val="Nadpis2Garamon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E200CA9"/>
    <w:multiLevelType w:val="hybridMultilevel"/>
    <w:tmpl w:val="D402EA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E4D5189"/>
    <w:multiLevelType w:val="hybridMultilevel"/>
    <w:tmpl w:val="54B2B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155AF4"/>
    <w:multiLevelType w:val="hybridMultilevel"/>
    <w:tmpl w:val="15FCE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EF1236"/>
    <w:multiLevelType w:val="hybridMultilevel"/>
    <w:tmpl w:val="BD96D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CF53AC"/>
    <w:multiLevelType w:val="hybridMultilevel"/>
    <w:tmpl w:val="5EE87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6C1B2C"/>
    <w:multiLevelType w:val="hybridMultilevel"/>
    <w:tmpl w:val="5088C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B23EE"/>
    <w:multiLevelType w:val="hybridMultilevel"/>
    <w:tmpl w:val="1A42CD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537F58"/>
    <w:multiLevelType w:val="hybridMultilevel"/>
    <w:tmpl w:val="69E02BB2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AB77F4"/>
    <w:multiLevelType w:val="hybridMultilevel"/>
    <w:tmpl w:val="5E7E8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A03A5"/>
    <w:multiLevelType w:val="multilevel"/>
    <w:tmpl w:val="AA9816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B007932"/>
    <w:multiLevelType w:val="hybridMultilevel"/>
    <w:tmpl w:val="898A1660"/>
    <w:lvl w:ilvl="0" w:tplc="3B78C414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F61ED"/>
    <w:multiLevelType w:val="hybridMultilevel"/>
    <w:tmpl w:val="2D069D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2B15E1"/>
    <w:multiLevelType w:val="hybridMultilevel"/>
    <w:tmpl w:val="2F4489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557310"/>
    <w:multiLevelType w:val="hybridMultilevel"/>
    <w:tmpl w:val="DE74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171022"/>
    <w:multiLevelType w:val="hybridMultilevel"/>
    <w:tmpl w:val="BAF29068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F626D7"/>
    <w:multiLevelType w:val="hybridMultilevel"/>
    <w:tmpl w:val="346C61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5E7706"/>
    <w:multiLevelType w:val="hybridMultilevel"/>
    <w:tmpl w:val="4D88BC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D105F6"/>
    <w:multiLevelType w:val="hybridMultilevel"/>
    <w:tmpl w:val="616A9042"/>
    <w:lvl w:ilvl="0" w:tplc="DFECDD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1">
    <w:nsid w:val="72C66683"/>
    <w:multiLevelType w:val="hybridMultilevel"/>
    <w:tmpl w:val="16DE8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C46F52"/>
    <w:multiLevelType w:val="hybridMultilevel"/>
    <w:tmpl w:val="F3383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A006AD"/>
    <w:multiLevelType w:val="hybridMultilevel"/>
    <w:tmpl w:val="9CF60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7B088E"/>
    <w:multiLevelType w:val="hybridMultilevel"/>
    <w:tmpl w:val="BF441E0E"/>
    <w:lvl w:ilvl="0" w:tplc="3B78C414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F404A"/>
    <w:multiLevelType w:val="hybridMultilevel"/>
    <w:tmpl w:val="199A70F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9"/>
  </w:num>
  <w:num w:numId="2">
    <w:abstractNumId w:val="13"/>
  </w:num>
  <w:num w:numId="3">
    <w:abstractNumId w:val="27"/>
  </w:num>
  <w:num w:numId="4">
    <w:abstractNumId w:val="20"/>
  </w:num>
  <w:num w:numId="5">
    <w:abstractNumId w:val="22"/>
  </w:num>
  <w:num w:numId="6">
    <w:abstractNumId w:val="28"/>
  </w:num>
  <w:num w:numId="7">
    <w:abstractNumId w:val="11"/>
  </w:num>
  <w:num w:numId="8">
    <w:abstractNumId w:val="33"/>
  </w:num>
  <w:num w:numId="9">
    <w:abstractNumId w:val="30"/>
  </w:num>
  <w:num w:numId="10">
    <w:abstractNumId w:val="12"/>
  </w:num>
  <w:num w:numId="11">
    <w:abstractNumId w:val="35"/>
  </w:num>
  <w:num w:numId="12">
    <w:abstractNumId w:val="10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1"/>
  </w:num>
  <w:num w:numId="25">
    <w:abstractNumId w:val="32"/>
  </w:num>
  <w:num w:numId="26">
    <w:abstractNumId w:val="17"/>
  </w:num>
  <w:num w:numId="27">
    <w:abstractNumId w:val="18"/>
  </w:num>
  <w:num w:numId="28">
    <w:abstractNumId w:val="26"/>
  </w:num>
  <w:num w:numId="29">
    <w:abstractNumId w:val="14"/>
  </w:num>
  <w:num w:numId="30">
    <w:abstractNumId w:val="15"/>
  </w:num>
  <w:num w:numId="31">
    <w:abstractNumId w:val="16"/>
  </w:num>
  <w:num w:numId="32">
    <w:abstractNumId w:val="21"/>
  </w:num>
  <w:num w:numId="33">
    <w:abstractNumId w:val="23"/>
  </w:num>
  <w:num w:numId="34">
    <w:abstractNumId w:val="34"/>
  </w:num>
  <w:num w:numId="35">
    <w:abstractNumId w:val="1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A96"/>
    <w:rsid w:val="000024C9"/>
    <w:rsid w:val="00012748"/>
    <w:rsid w:val="000213C6"/>
    <w:rsid w:val="0005147F"/>
    <w:rsid w:val="00063252"/>
    <w:rsid w:val="00094194"/>
    <w:rsid w:val="00097A79"/>
    <w:rsid w:val="000D2ACE"/>
    <w:rsid w:val="000E1983"/>
    <w:rsid w:val="00100933"/>
    <w:rsid w:val="001336E7"/>
    <w:rsid w:val="0014243C"/>
    <w:rsid w:val="0016757D"/>
    <w:rsid w:val="001908CF"/>
    <w:rsid w:val="001951C0"/>
    <w:rsid w:val="00197A6C"/>
    <w:rsid w:val="001A53AF"/>
    <w:rsid w:val="001C2C4B"/>
    <w:rsid w:val="001F0A0F"/>
    <w:rsid w:val="00202E7A"/>
    <w:rsid w:val="0024344F"/>
    <w:rsid w:val="00244154"/>
    <w:rsid w:val="0025299E"/>
    <w:rsid w:val="002627ED"/>
    <w:rsid w:val="002A0A50"/>
    <w:rsid w:val="003138CF"/>
    <w:rsid w:val="003143D2"/>
    <w:rsid w:val="0031491C"/>
    <w:rsid w:val="00345848"/>
    <w:rsid w:val="00353516"/>
    <w:rsid w:val="0035443D"/>
    <w:rsid w:val="00373930"/>
    <w:rsid w:val="003C52EF"/>
    <w:rsid w:val="003D67E6"/>
    <w:rsid w:val="00410499"/>
    <w:rsid w:val="00413BD3"/>
    <w:rsid w:val="00447AE6"/>
    <w:rsid w:val="00475FDA"/>
    <w:rsid w:val="00491BD5"/>
    <w:rsid w:val="004C35DC"/>
    <w:rsid w:val="005372F0"/>
    <w:rsid w:val="0054796E"/>
    <w:rsid w:val="00547D5E"/>
    <w:rsid w:val="00561D1D"/>
    <w:rsid w:val="005669ED"/>
    <w:rsid w:val="006676A4"/>
    <w:rsid w:val="006874C3"/>
    <w:rsid w:val="007217AB"/>
    <w:rsid w:val="00722C46"/>
    <w:rsid w:val="00754575"/>
    <w:rsid w:val="007645F9"/>
    <w:rsid w:val="007B7253"/>
    <w:rsid w:val="007C3934"/>
    <w:rsid w:val="00824878"/>
    <w:rsid w:val="00826ABC"/>
    <w:rsid w:val="0085040F"/>
    <w:rsid w:val="008A070F"/>
    <w:rsid w:val="008B4789"/>
    <w:rsid w:val="008F3345"/>
    <w:rsid w:val="008F49BE"/>
    <w:rsid w:val="00907B3E"/>
    <w:rsid w:val="009370D3"/>
    <w:rsid w:val="00957AE9"/>
    <w:rsid w:val="00957B39"/>
    <w:rsid w:val="009802C4"/>
    <w:rsid w:val="00994E90"/>
    <w:rsid w:val="00996CBE"/>
    <w:rsid w:val="009C54C3"/>
    <w:rsid w:val="009D7E2E"/>
    <w:rsid w:val="009E7E6A"/>
    <w:rsid w:val="009F047D"/>
    <w:rsid w:val="00A10819"/>
    <w:rsid w:val="00A3727D"/>
    <w:rsid w:val="00A6602E"/>
    <w:rsid w:val="00A74DB8"/>
    <w:rsid w:val="00A77A87"/>
    <w:rsid w:val="00A92AA3"/>
    <w:rsid w:val="00AC458D"/>
    <w:rsid w:val="00AF1DEB"/>
    <w:rsid w:val="00B039AE"/>
    <w:rsid w:val="00B24062"/>
    <w:rsid w:val="00B91EB2"/>
    <w:rsid w:val="00B92AA9"/>
    <w:rsid w:val="00BE4F65"/>
    <w:rsid w:val="00C05A96"/>
    <w:rsid w:val="00C9609D"/>
    <w:rsid w:val="00CB5D5B"/>
    <w:rsid w:val="00CE3E7C"/>
    <w:rsid w:val="00D23C46"/>
    <w:rsid w:val="00D47DC4"/>
    <w:rsid w:val="00DE1EA0"/>
    <w:rsid w:val="00E02F83"/>
    <w:rsid w:val="00E065B7"/>
    <w:rsid w:val="00E122E5"/>
    <w:rsid w:val="00E4699F"/>
    <w:rsid w:val="00E607C4"/>
    <w:rsid w:val="00E777DD"/>
    <w:rsid w:val="00EA0DDE"/>
    <w:rsid w:val="00EC6803"/>
    <w:rsid w:val="00EF050F"/>
    <w:rsid w:val="00F0779A"/>
    <w:rsid w:val="00F15F9A"/>
    <w:rsid w:val="00F40C3D"/>
    <w:rsid w:val="00F41B2A"/>
    <w:rsid w:val="00F62E8A"/>
    <w:rsid w:val="00F71E5F"/>
    <w:rsid w:val="00F73476"/>
    <w:rsid w:val="00F85A64"/>
    <w:rsid w:val="00F8618F"/>
    <w:rsid w:val="00FA1777"/>
    <w:rsid w:val="00FE3C29"/>
    <w:rsid w:val="00FE5770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C05A96"/>
    <w:pPr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0DDE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locked/>
    <w:rsid w:val="00EA0DDE"/>
    <w:rPr>
      <w:rFonts w:ascii="Times New Roman" w:hAnsi="Times New Roman" w:cs="Times New Roman"/>
      <w:b/>
      <w:bCs/>
      <w:caps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EA0DDE"/>
    <w:rPr>
      <w:rFonts w:ascii="Times New Roman" w:hAnsi="Times New Roman" w:cs="Times New Roman"/>
      <w:b/>
      <w:bCs/>
      <w:caps/>
      <w:sz w:val="24"/>
    </w:rPr>
  </w:style>
  <w:style w:type="character" w:customStyle="1" w:styleId="Nadpis4Char">
    <w:name w:val="Nadpis 4 Char"/>
    <w:link w:val="Nadpis4"/>
    <w:uiPriority w:val="99"/>
    <w:locked/>
    <w:rsid w:val="00EA0DDE"/>
    <w:rPr>
      <w:rFonts w:ascii="Cambria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9"/>
    <w:semiHidden/>
    <w:locked/>
    <w:rsid w:val="00EA0DDE"/>
    <w:rPr>
      <w:rFonts w:ascii="Cambria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9"/>
    <w:semiHidden/>
    <w:locked/>
    <w:rsid w:val="00EA0DDE"/>
    <w:rPr>
      <w:rFonts w:ascii="Cambria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locked/>
    <w:rsid w:val="00EA0DDE"/>
    <w:rPr>
      <w:rFonts w:ascii="Cambria" w:hAnsi="Cambria" w:cs="Times New Roman"/>
      <w:i/>
      <w:iCs/>
    </w:rPr>
  </w:style>
  <w:style w:type="character" w:customStyle="1" w:styleId="Nadpis8Char">
    <w:name w:val="Nadpis 8 Char"/>
    <w:link w:val="Nadpis8"/>
    <w:uiPriority w:val="99"/>
    <w:semiHidden/>
    <w:locked/>
    <w:rsid w:val="00EA0DDE"/>
    <w:rPr>
      <w:rFonts w:ascii="Cambria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EA0DDE"/>
    <w:rPr>
      <w:rFonts w:ascii="Cambria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type="character" w:customStyle="1" w:styleId="NzevChar">
    <w:name w:val="Název Char"/>
    <w:link w:val="Nzev"/>
    <w:uiPriority w:val="99"/>
    <w:locked/>
    <w:rsid w:val="00EA0DDE"/>
    <w:rPr>
      <w:rFonts w:ascii="Times New Roman" w:hAnsi="Times New Roman" w:cs="Times New Roman"/>
      <w:b/>
      <w:caps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type="character" w:customStyle="1" w:styleId="PodtitulChar">
    <w:name w:val="Podtitul Char"/>
    <w:link w:val="Podtitul"/>
    <w:uiPriority w:val="99"/>
    <w:locked/>
    <w:rsid w:val="00C05A96"/>
    <w:rPr>
      <w:rFonts w:ascii="Times New Roman" w:hAnsi="Times New Roman" w:cs="Times New Roman"/>
      <w:b/>
      <w:iCs/>
      <w:spacing w:val="13"/>
      <w:sz w:val="24"/>
      <w:szCs w:val="24"/>
    </w:rPr>
  </w:style>
  <w:style w:type="character" w:styleId="Siln">
    <w:name w:val="Strong"/>
    <w:uiPriority w:val="99"/>
    <w:qFormat/>
    <w:rsid w:val="00EA0DDE"/>
    <w:rPr>
      <w:rFonts w:cs="Times New Roman"/>
      <w:b/>
    </w:rPr>
  </w:style>
  <w:style w:type="character" w:styleId="Zvraznn">
    <w:name w:val="Emphasis"/>
    <w:uiPriority w:val="99"/>
    <w:qFormat/>
    <w:rsid w:val="00EA0DDE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basedOn w:val="Normln"/>
    <w:link w:val="BezmezerChar"/>
    <w:uiPriority w:val="99"/>
    <w:qFormat/>
    <w:rsid w:val="00EA0DDE"/>
  </w:style>
  <w:style w:type="character" w:customStyle="1" w:styleId="BezmezerChar">
    <w:name w:val="Bez mezer Char"/>
    <w:link w:val="Bezmezer"/>
    <w:uiPriority w:val="99"/>
    <w:locked/>
    <w:rsid w:val="00EA0DD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05A96"/>
    <w:pPr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99"/>
    <w:locked/>
    <w:rsid w:val="00EA0DD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DD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locked/>
    <w:rsid w:val="00EA0DDE"/>
    <w:rPr>
      <w:rFonts w:cs="Times New Roman"/>
      <w:b/>
      <w:bCs/>
      <w:i/>
      <w:iCs/>
    </w:rPr>
  </w:style>
  <w:style w:type="character" w:styleId="Zdraznnjemn">
    <w:name w:val="Subtle Emphasis"/>
    <w:uiPriority w:val="99"/>
    <w:qFormat/>
    <w:rsid w:val="00EA0DDE"/>
    <w:rPr>
      <w:rFonts w:cs="Times New Roman"/>
      <w:i/>
    </w:rPr>
  </w:style>
  <w:style w:type="character" w:styleId="Zdraznnintenzivn">
    <w:name w:val="Intense Emphasis"/>
    <w:uiPriority w:val="99"/>
    <w:qFormat/>
    <w:rsid w:val="00EA0DDE"/>
    <w:rPr>
      <w:rFonts w:cs="Times New Roman"/>
      <w:b/>
    </w:rPr>
  </w:style>
  <w:style w:type="character" w:styleId="Odkazjemn">
    <w:name w:val="Subtle Reference"/>
    <w:uiPriority w:val="99"/>
    <w:qFormat/>
    <w:rsid w:val="00EA0DDE"/>
    <w:rPr>
      <w:rFonts w:cs="Times New Roman"/>
      <w:smallCaps/>
    </w:rPr>
  </w:style>
  <w:style w:type="character" w:styleId="Odkazintenzivn">
    <w:name w:val="Intense Reference"/>
    <w:uiPriority w:val="99"/>
    <w:qFormat/>
    <w:rsid w:val="00EA0DDE"/>
    <w:rPr>
      <w:rFonts w:cs="Times New Roman"/>
      <w:smallCaps/>
      <w:spacing w:val="5"/>
      <w:u w:val="single"/>
    </w:rPr>
  </w:style>
  <w:style w:type="character" w:styleId="Nzevknihy">
    <w:name w:val="Book Title"/>
    <w:uiPriority w:val="99"/>
    <w:qFormat/>
    <w:rsid w:val="00EA0DDE"/>
    <w:rPr>
      <w:rFonts w:cs="Times New Roman"/>
      <w:i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A0D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C05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5A96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E02F83"/>
    <w:pPr>
      <w:spacing w:after="100" w:line="276" w:lineRule="auto"/>
      <w:ind w:left="220"/>
      <w:jc w:val="left"/>
    </w:pPr>
    <w:rPr>
      <w:rFonts w:ascii="Calibri" w:hAnsi="Calibri"/>
      <w:sz w:val="22"/>
    </w:rPr>
  </w:style>
  <w:style w:type="paragraph" w:styleId="Obsah1">
    <w:name w:val="toc 1"/>
    <w:basedOn w:val="Normln"/>
    <w:next w:val="Normln"/>
    <w:autoRedefine/>
    <w:uiPriority w:val="99"/>
    <w:semiHidden/>
    <w:rsid w:val="00E02F83"/>
    <w:pPr>
      <w:spacing w:after="100" w:line="276" w:lineRule="auto"/>
      <w:jc w:val="left"/>
    </w:pPr>
    <w:rPr>
      <w:rFonts w:ascii="Calibri" w:hAnsi="Calibri"/>
      <w:sz w:val="22"/>
    </w:rPr>
  </w:style>
  <w:style w:type="paragraph" w:styleId="Obsah3">
    <w:name w:val="toc 3"/>
    <w:basedOn w:val="Normln"/>
    <w:next w:val="Normln"/>
    <w:autoRedefine/>
    <w:uiPriority w:val="99"/>
    <w:rsid w:val="00E02F83"/>
    <w:pPr>
      <w:spacing w:after="100" w:line="276" w:lineRule="auto"/>
      <w:ind w:left="440"/>
      <w:jc w:val="left"/>
    </w:pPr>
    <w:rPr>
      <w:rFonts w:ascii="Calibri" w:hAnsi="Calibri"/>
      <w:sz w:val="22"/>
    </w:rPr>
  </w:style>
  <w:style w:type="character" w:styleId="Hypertextovodkaz">
    <w:name w:val="Hyperlink"/>
    <w:uiPriority w:val="99"/>
    <w:rsid w:val="0024344F"/>
    <w:rPr>
      <w:rFonts w:cs="Times New Roman"/>
      <w:color w:val="A8143A"/>
      <w:u w:val="none"/>
    </w:rPr>
  </w:style>
  <w:style w:type="table" w:styleId="Mkatabulky">
    <w:name w:val="Table Grid"/>
    <w:basedOn w:val="Normlntabulka"/>
    <w:uiPriority w:val="99"/>
    <w:rsid w:val="00E0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99"/>
    <w:rsid w:val="0024344F"/>
    <w:rPr>
      <w:rFonts w:ascii="Times New Roman" w:hAnsi="Times New Roman" w:cs="Times New Roman"/>
      <w:color w:val="A8143A"/>
      <w:sz w:val="24"/>
      <w:u w:val="single"/>
    </w:rPr>
  </w:style>
  <w:style w:type="paragraph" w:customStyle="1" w:styleId="Koment">
    <w:name w:val="Komentář"/>
    <w:basedOn w:val="Normln"/>
    <w:uiPriority w:val="99"/>
    <w:rsid w:val="00A10819"/>
    <w:pPr>
      <w:shd w:val="clear" w:color="auto" w:fill="D9D9D9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BE4F65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E4F6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BE4F65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customStyle="1" w:styleId="Zkladntext31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type="paragraph" w:customStyle="1" w:styleId="Nadpis2Garamond">
    <w:name w:val="Nadpis2 + Garamond"/>
    <w:aliases w:val="Tučné"/>
    <w:basedOn w:val="Normln"/>
    <w:uiPriority w:val="99"/>
    <w:rsid w:val="00BE4F65"/>
    <w:pPr>
      <w:numPr>
        <w:numId w:val="12"/>
      </w:numPr>
      <w:tabs>
        <w:tab w:val="left" w:pos="900"/>
      </w:tabs>
      <w:suppressAutoHyphens/>
    </w:pPr>
    <w:rPr>
      <w:rFonts w:ascii="Garamond" w:hAnsi="Garamond"/>
      <w:b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C52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3C52EF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3C52EF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yperlink" Target="mailto:jaroslav.semerad@pslib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pslib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ekl\Data%20aplikac&#237;\Microsoft\&#352;ablony\K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86EB-033C-4E0F-B762-F449C461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</Template>
  <TotalTime>666</TotalTime>
  <Pages>1</Pages>
  <Words>2345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Křeček</dc:creator>
  <cp:keywords/>
  <dc:description/>
  <cp:lastModifiedBy>vv</cp:lastModifiedBy>
  <cp:revision>49</cp:revision>
  <cp:lastPrinted>2014-07-03T09:06:00Z</cp:lastPrinted>
  <dcterms:created xsi:type="dcterms:W3CDTF">2012-06-18T13:01:00Z</dcterms:created>
  <dcterms:modified xsi:type="dcterms:W3CDTF">2014-07-03T09:26:00Z</dcterms:modified>
</cp:coreProperties>
</file>