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2E5" w:rsidRDefault="00066371" w:rsidP="00C05A96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453.75pt;height:98.25pt;visibility:visible">
            <v:imagedata r:id="rId8" o:title=""/>
          </v:shape>
        </w:pict>
      </w:r>
    </w:p>
    <w:p w:rsidR="00E122E5" w:rsidRDefault="00E122E5" w:rsidP="00C05A96"/>
    <w:p w:rsidR="00E122E5" w:rsidRDefault="00E122E5" w:rsidP="00C05A96"/>
    <w:p w:rsidR="00E122E5" w:rsidRDefault="00E122E5" w:rsidP="00C05A96"/>
    <w:p w:rsidR="00E122E5" w:rsidRDefault="00E122E5" w:rsidP="00C05A96"/>
    <w:p w:rsidR="00E122E5" w:rsidRDefault="00E122E5" w:rsidP="00C05A96"/>
    <w:p w:rsidR="00E122E5" w:rsidRDefault="00E122E5" w:rsidP="00C05A96">
      <w:pPr>
        <w:pStyle w:val="Nzev"/>
      </w:pPr>
      <w:r>
        <w:t xml:space="preserve">Výzva k podání nabídky, </w:t>
      </w:r>
    </w:p>
    <w:p w:rsidR="00E122E5" w:rsidRDefault="00E122E5" w:rsidP="00C05A96">
      <w:pPr>
        <w:pStyle w:val="Nzev"/>
      </w:pPr>
      <w:r>
        <w:t xml:space="preserve">prokázání splnění kvalifikace </w:t>
      </w:r>
    </w:p>
    <w:p w:rsidR="00E122E5" w:rsidRDefault="00E122E5" w:rsidP="00C05A96">
      <w:pPr>
        <w:pStyle w:val="Nzev"/>
      </w:pPr>
      <w:r>
        <w:t xml:space="preserve">a </w:t>
      </w:r>
    </w:p>
    <w:p w:rsidR="00E122E5" w:rsidRDefault="00E122E5" w:rsidP="00C05A96">
      <w:pPr>
        <w:pStyle w:val="Nzev"/>
      </w:pPr>
      <w:r>
        <w:t>zadávací dokumentace</w:t>
      </w:r>
    </w:p>
    <w:p w:rsidR="00E122E5" w:rsidRDefault="00E122E5" w:rsidP="00C05A96"/>
    <w:p w:rsidR="00E122E5" w:rsidRDefault="00E122E5" w:rsidP="00C05A96">
      <w:pPr>
        <w:pStyle w:val="Podtitul"/>
      </w:pPr>
      <w:r>
        <w:t>veřejné zakázky malého rozsahu</w:t>
      </w:r>
    </w:p>
    <w:p w:rsidR="00E122E5" w:rsidRDefault="00E122E5" w:rsidP="00C05A96"/>
    <w:p w:rsidR="00E122E5" w:rsidRDefault="00E122E5" w:rsidP="00C05A96">
      <w:pPr>
        <w:pStyle w:val="Nzev"/>
      </w:pPr>
      <w:r>
        <w:t>„</w:t>
      </w:r>
      <w:r w:rsidR="007D4B14">
        <w:t>Dodávka – stanoviště pro měření terénů a senzorů, optické sady a laboratorních kahanů</w:t>
      </w:r>
      <w:r>
        <w:t>“</w:t>
      </w:r>
    </w:p>
    <w:p w:rsidR="00E122E5" w:rsidRDefault="00E122E5" w:rsidP="00C05A96"/>
    <w:p w:rsidR="00E122E5" w:rsidRDefault="00E122E5" w:rsidP="00C05A96"/>
    <w:p w:rsidR="00E122E5" w:rsidRPr="00E02F83" w:rsidRDefault="00E122E5">
      <w:pPr>
        <w:pStyle w:val="Nadpisobsahu"/>
        <w:rPr>
          <w:rStyle w:val="Nadpis3Char"/>
          <w:b/>
        </w:rPr>
      </w:pPr>
      <w:r>
        <w:rPr>
          <w:rStyle w:val="Nadpis3Char"/>
          <w:b/>
        </w:rPr>
        <w:t>Obsah:</w:t>
      </w:r>
    </w:p>
    <w:p w:rsidR="00E122E5" w:rsidRPr="00E02F83" w:rsidRDefault="00E122E5" w:rsidP="00E02F83">
      <w:pPr>
        <w:pStyle w:val="Obsah3"/>
        <w:tabs>
          <w:tab w:val="left" w:pos="567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r w:rsidRPr="00E02F83">
        <w:rPr>
          <w:rFonts w:ascii="Times New Roman" w:hAnsi="Times New Roman"/>
          <w:sz w:val="24"/>
          <w:szCs w:val="24"/>
        </w:rPr>
        <w:fldChar w:fldCharType="begin"/>
      </w:r>
      <w:r w:rsidRPr="00E02F83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E02F83">
        <w:rPr>
          <w:rFonts w:ascii="Times New Roman" w:hAnsi="Times New Roman"/>
          <w:sz w:val="24"/>
          <w:szCs w:val="24"/>
        </w:rPr>
        <w:fldChar w:fldCharType="separate"/>
      </w:r>
      <w:hyperlink w:anchor="_Toc327795731" w:history="1">
        <w:r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1.</w:t>
        </w:r>
        <w:r w:rsidRPr="00E02F83">
          <w:rPr>
            <w:rFonts w:ascii="Times New Roman" w:hAnsi="Times New Roman"/>
            <w:noProof/>
            <w:sz w:val="24"/>
            <w:szCs w:val="24"/>
          </w:rPr>
          <w:tab/>
        </w:r>
        <w:r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Základní údaje o zadavateli</w:t>
        </w:r>
        <w:r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_Toc327795731 \h </w:instrText>
        </w:r>
        <w:r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13C20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066371" w:rsidP="00E02F83">
      <w:pPr>
        <w:pStyle w:val="Obsah3"/>
        <w:tabs>
          <w:tab w:val="left" w:pos="567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32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2.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Předmět veřejné zakázky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_Toc327795732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13C20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066371" w:rsidP="00E02F83">
      <w:pPr>
        <w:pStyle w:val="Obsah3"/>
        <w:tabs>
          <w:tab w:val="left" w:pos="567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33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3.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Místo plnění veřejné zakázky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_Toc327795733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13C20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066371" w:rsidP="00E02F83">
      <w:pPr>
        <w:pStyle w:val="Obsah3"/>
        <w:tabs>
          <w:tab w:val="left" w:pos="567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34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4.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Termín plnění veřejné zakázky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_Toc327795734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13C20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066371" w:rsidP="00E02F83">
      <w:pPr>
        <w:pStyle w:val="Obsah3"/>
        <w:tabs>
          <w:tab w:val="left" w:pos="567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35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5.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Prohlídka místa plnění a dotazy k zadávací dokumentaci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_Toc327795735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13C20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066371" w:rsidP="00E02F83">
      <w:pPr>
        <w:pStyle w:val="Obsah3"/>
        <w:tabs>
          <w:tab w:val="left" w:pos="567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36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6.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Požadavky na prokázání splnění kvalifikace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_Toc327795736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13C20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066371" w:rsidP="00E02F83">
      <w:pPr>
        <w:pStyle w:val="Obsah3"/>
        <w:tabs>
          <w:tab w:val="left" w:pos="567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37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7.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Způsob zpracování nabídkové ceny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_Toc327795737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13C20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066371" w:rsidP="00E02F83">
      <w:pPr>
        <w:pStyle w:val="Obsah3"/>
        <w:tabs>
          <w:tab w:val="left" w:pos="567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38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8.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Platební podmínky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_Toc327795738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13C20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066371" w:rsidP="00E02F83">
      <w:pPr>
        <w:pStyle w:val="Obsah3"/>
        <w:tabs>
          <w:tab w:val="left" w:pos="567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39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9.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Hodnotící kritéria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_Toc327795739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13C20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066371" w:rsidP="00E02F83">
      <w:pPr>
        <w:pStyle w:val="Obsah3"/>
        <w:tabs>
          <w:tab w:val="left" w:pos="567"/>
          <w:tab w:val="left" w:pos="1100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40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10.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Obchodní podmínky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_Toc327795740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13C20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066371" w:rsidP="00E02F83">
      <w:pPr>
        <w:pStyle w:val="Obsah3"/>
        <w:tabs>
          <w:tab w:val="left" w:pos="567"/>
          <w:tab w:val="left" w:pos="1100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41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11.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Členění nabídky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_Toc327795741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13C20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066371" w:rsidP="00E02F83">
      <w:pPr>
        <w:pStyle w:val="Obsah3"/>
        <w:tabs>
          <w:tab w:val="left" w:pos="567"/>
          <w:tab w:val="left" w:pos="1100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42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12.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Lhůta a místo pro podání nabídek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_Toc327795742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13C20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066371" w:rsidP="00E02F83">
      <w:pPr>
        <w:pStyle w:val="Obsah3"/>
        <w:tabs>
          <w:tab w:val="left" w:pos="567"/>
          <w:tab w:val="left" w:pos="1100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43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13.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Zadávací lhůta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_Toc327795743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13C20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066371" w:rsidP="00E02F83">
      <w:pPr>
        <w:pStyle w:val="Obsah3"/>
        <w:tabs>
          <w:tab w:val="left" w:pos="567"/>
          <w:tab w:val="left" w:pos="1100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44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14.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Pokyny pro zpracování nabídky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_Toc327795744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13C20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066371" w:rsidP="00E02F83">
      <w:pPr>
        <w:pStyle w:val="Obsah3"/>
        <w:tabs>
          <w:tab w:val="left" w:pos="567"/>
          <w:tab w:val="left" w:pos="1100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45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15.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Další podmínky a vyhrazená práva zadavatele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_Toc327795745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13C20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Default="00E122E5" w:rsidP="00E02F83">
      <w:pPr>
        <w:tabs>
          <w:tab w:val="left" w:pos="567"/>
        </w:tabs>
        <w:rPr>
          <w:b/>
          <w:bCs/>
        </w:rPr>
      </w:pPr>
      <w:r w:rsidRPr="00E02F83">
        <w:rPr>
          <w:szCs w:val="24"/>
        </w:rPr>
        <w:fldChar w:fldCharType="end"/>
      </w:r>
    </w:p>
    <w:p w:rsidR="00E122E5" w:rsidRPr="00E02F83" w:rsidRDefault="00E122E5" w:rsidP="00E02F83">
      <w:pPr>
        <w:tabs>
          <w:tab w:val="left" w:pos="567"/>
        </w:tabs>
        <w:rPr>
          <w:rStyle w:val="Siln"/>
          <w:b w:val="0"/>
        </w:rPr>
      </w:pPr>
      <w:r>
        <w:rPr>
          <w:rStyle w:val="Siln"/>
          <w:bCs/>
        </w:rPr>
        <w:t>Pří</w:t>
      </w:r>
      <w:r w:rsidRPr="00E02F83">
        <w:rPr>
          <w:rStyle w:val="Siln"/>
          <w:bCs/>
        </w:rPr>
        <w:t>lohy</w:t>
      </w:r>
      <w:r>
        <w:rPr>
          <w:rStyle w:val="Siln"/>
          <w:bCs/>
        </w:rPr>
        <w:t>:</w:t>
      </w:r>
    </w:p>
    <w:p w:rsidR="00E122E5" w:rsidRDefault="00E122E5" w:rsidP="00345848">
      <w:pPr>
        <w:tabs>
          <w:tab w:val="left" w:pos="567"/>
        </w:tabs>
      </w:pPr>
      <w:r>
        <w:t>1. Vzor krycího listu nabídky</w:t>
      </w:r>
    </w:p>
    <w:p w:rsidR="00E122E5" w:rsidRDefault="00E122E5" w:rsidP="00345848">
      <w:pPr>
        <w:tabs>
          <w:tab w:val="left" w:pos="2160"/>
        </w:tabs>
        <w:suppressAutoHyphens/>
        <w:jc w:val="left"/>
      </w:pPr>
      <w:r>
        <w:t xml:space="preserve">2. </w:t>
      </w:r>
      <w:r w:rsidRPr="00E4699F">
        <w:t>Vzor čestného prohlášení dle § 53 odst. 1 písm. a) – k) zákona</w:t>
      </w:r>
    </w:p>
    <w:p w:rsidR="00E122E5" w:rsidRPr="001951C0" w:rsidRDefault="00E122E5" w:rsidP="00345848">
      <w:pPr>
        <w:tabs>
          <w:tab w:val="left" w:pos="2160"/>
        </w:tabs>
        <w:suppressAutoHyphens/>
        <w:jc w:val="left"/>
      </w:pPr>
      <w:r w:rsidRPr="001951C0">
        <w:t>3. Závazný návrh kupní smlouvy</w:t>
      </w:r>
    </w:p>
    <w:p w:rsidR="00E122E5" w:rsidRDefault="00E122E5" w:rsidP="00345848">
      <w:r w:rsidRPr="001951C0">
        <w:t>4. Formulář pro technickou specifikaci a členění nabídkové ceny</w:t>
      </w:r>
    </w:p>
    <w:p w:rsidR="00E122E5" w:rsidRDefault="00E122E5">
      <w:pPr>
        <w:spacing w:after="200" w:line="276" w:lineRule="auto"/>
        <w:jc w:val="left"/>
      </w:pPr>
      <w:r>
        <w:br w:type="page"/>
      </w:r>
    </w:p>
    <w:p w:rsidR="00E122E5" w:rsidRDefault="00E122E5" w:rsidP="00C05A96">
      <w:pPr>
        <w:pStyle w:val="Nadpis3"/>
        <w:numPr>
          <w:ilvl w:val="0"/>
          <w:numId w:val="5"/>
        </w:numPr>
        <w:ind w:left="567" w:hanging="567"/>
      </w:pPr>
      <w:bookmarkStart w:id="0" w:name="_Ref327795645"/>
      <w:bookmarkStart w:id="1" w:name="_Toc327795731"/>
      <w:r w:rsidRPr="00C05A96">
        <w:t>Základní údaje o zadavateli</w:t>
      </w:r>
      <w:bookmarkEnd w:id="0"/>
      <w:bookmarkEnd w:id="1"/>
    </w:p>
    <w:p w:rsidR="00E122E5" w:rsidRDefault="00E122E5" w:rsidP="00C05A96"/>
    <w:tbl>
      <w:tblPr>
        <w:tblW w:w="0" w:type="auto"/>
        <w:tblLook w:val="0000" w:firstRow="0" w:lastRow="0" w:firstColumn="0" w:lastColumn="0" w:noHBand="0" w:noVBand="0"/>
      </w:tblPr>
      <w:tblGrid>
        <w:gridCol w:w="2093"/>
        <w:gridCol w:w="283"/>
        <w:gridCol w:w="6894"/>
      </w:tblGrid>
      <w:tr w:rsidR="00E122E5" w:rsidRPr="0005147F" w:rsidTr="0005147F">
        <w:tc>
          <w:tcPr>
            <w:tcW w:w="2093" w:type="dxa"/>
          </w:tcPr>
          <w:p w:rsidR="00E122E5" w:rsidRPr="0005147F" w:rsidRDefault="00E122E5" w:rsidP="00410499">
            <w:pPr>
              <w:rPr>
                <w:b/>
              </w:rPr>
            </w:pPr>
            <w:r w:rsidRPr="0005147F">
              <w:rPr>
                <w:b/>
                <w:sz w:val="22"/>
              </w:rPr>
              <w:t>Název zadavatele</w:t>
            </w:r>
          </w:p>
        </w:tc>
        <w:tc>
          <w:tcPr>
            <w:tcW w:w="283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6894" w:type="dxa"/>
          </w:tcPr>
          <w:p w:rsidR="00E122E5" w:rsidRPr="00303D68" w:rsidRDefault="000012EE" w:rsidP="00C05A96">
            <w:pPr>
              <w:rPr>
                <w:rStyle w:val="Doporuen"/>
                <w:color w:val="auto"/>
                <w:u w:val="none"/>
              </w:rPr>
            </w:pPr>
            <w:r w:rsidRPr="00303D68">
              <w:rPr>
                <w:rStyle w:val="Doporuen"/>
                <w:color w:val="auto"/>
                <w:u w:val="none"/>
              </w:rPr>
              <w:t>Střední průmyslová škola strojní a elektrotechnická a Vyšší odborná škola, Liberec 1, Masarykova 3, příspěvková organizace</w:t>
            </w:r>
          </w:p>
        </w:tc>
      </w:tr>
      <w:tr w:rsidR="00E122E5" w:rsidRPr="0005147F" w:rsidTr="0005147F">
        <w:tc>
          <w:tcPr>
            <w:tcW w:w="2093" w:type="dxa"/>
          </w:tcPr>
          <w:p w:rsidR="00E122E5" w:rsidRPr="0005147F" w:rsidRDefault="00E122E5" w:rsidP="00C05A96">
            <w:r w:rsidRPr="0005147F">
              <w:rPr>
                <w:sz w:val="22"/>
              </w:rPr>
              <w:t>Sídlo</w:t>
            </w:r>
          </w:p>
        </w:tc>
        <w:tc>
          <w:tcPr>
            <w:tcW w:w="283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6894" w:type="dxa"/>
          </w:tcPr>
          <w:p w:rsidR="00E122E5" w:rsidRPr="000012EE" w:rsidRDefault="000012EE" w:rsidP="00C05A96">
            <w:pPr>
              <w:rPr>
                <w:rStyle w:val="Doporuen"/>
                <w:color w:val="auto"/>
                <w:u w:val="none"/>
              </w:rPr>
            </w:pPr>
            <w:r>
              <w:rPr>
                <w:rStyle w:val="Doporuen"/>
                <w:color w:val="auto"/>
                <w:u w:val="none"/>
              </w:rPr>
              <w:t>Masarykova 460/3, 460 84 Liberec 1</w:t>
            </w:r>
          </w:p>
        </w:tc>
      </w:tr>
      <w:tr w:rsidR="00E122E5" w:rsidRPr="0005147F" w:rsidTr="0005147F">
        <w:tc>
          <w:tcPr>
            <w:tcW w:w="2093" w:type="dxa"/>
          </w:tcPr>
          <w:p w:rsidR="00E122E5" w:rsidRPr="0005147F" w:rsidRDefault="00E122E5" w:rsidP="00C05A96">
            <w:r w:rsidRPr="0005147F">
              <w:rPr>
                <w:sz w:val="22"/>
              </w:rPr>
              <w:t>IČ zadavatele</w:t>
            </w:r>
          </w:p>
        </w:tc>
        <w:tc>
          <w:tcPr>
            <w:tcW w:w="283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6894" w:type="dxa"/>
          </w:tcPr>
          <w:p w:rsidR="00E122E5" w:rsidRPr="0005147F" w:rsidRDefault="000012EE" w:rsidP="00C05A96">
            <w:r>
              <w:t>46747991</w:t>
            </w:r>
          </w:p>
        </w:tc>
      </w:tr>
      <w:tr w:rsidR="00E122E5" w:rsidRPr="0005147F" w:rsidTr="0005147F">
        <w:tc>
          <w:tcPr>
            <w:tcW w:w="2093" w:type="dxa"/>
          </w:tcPr>
          <w:p w:rsidR="00E122E5" w:rsidRPr="0005147F" w:rsidRDefault="00E122E5" w:rsidP="00C05A96">
            <w:r w:rsidRPr="0005147F">
              <w:rPr>
                <w:sz w:val="22"/>
              </w:rPr>
              <w:t>DIČ zadavatele</w:t>
            </w:r>
          </w:p>
        </w:tc>
        <w:tc>
          <w:tcPr>
            <w:tcW w:w="283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6894" w:type="dxa"/>
          </w:tcPr>
          <w:p w:rsidR="00E122E5" w:rsidRPr="0005147F" w:rsidRDefault="000012EE" w:rsidP="000012EE">
            <w:r>
              <w:t>nejsme plátci DPH</w:t>
            </w:r>
          </w:p>
        </w:tc>
      </w:tr>
      <w:tr w:rsidR="00E122E5" w:rsidRPr="0005147F" w:rsidTr="0005147F">
        <w:tc>
          <w:tcPr>
            <w:tcW w:w="2093" w:type="dxa"/>
          </w:tcPr>
          <w:p w:rsidR="00E122E5" w:rsidRPr="0005147F" w:rsidRDefault="00E122E5" w:rsidP="00C05A96">
            <w:r w:rsidRPr="0005147F">
              <w:rPr>
                <w:sz w:val="22"/>
              </w:rPr>
              <w:t>Telefon</w:t>
            </w:r>
          </w:p>
        </w:tc>
        <w:tc>
          <w:tcPr>
            <w:tcW w:w="283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6894" w:type="dxa"/>
          </w:tcPr>
          <w:p w:rsidR="00E122E5" w:rsidRPr="0005147F" w:rsidRDefault="000012EE" w:rsidP="00C05A96">
            <w:r>
              <w:t>485 100 113</w:t>
            </w:r>
          </w:p>
        </w:tc>
      </w:tr>
      <w:tr w:rsidR="00E122E5" w:rsidRPr="0005147F" w:rsidTr="0005147F">
        <w:tc>
          <w:tcPr>
            <w:tcW w:w="2093" w:type="dxa"/>
          </w:tcPr>
          <w:p w:rsidR="00E122E5" w:rsidRPr="0005147F" w:rsidRDefault="00E122E5" w:rsidP="00C05A96">
            <w:r w:rsidRPr="0005147F">
              <w:rPr>
                <w:sz w:val="22"/>
              </w:rPr>
              <w:t>Fax</w:t>
            </w:r>
          </w:p>
        </w:tc>
        <w:tc>
          <w:tcPr>
            <w:tcW w:w="283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6894" w:type="dxa"/>
          </w:tcPr>
          <w:p w:rsidR="00E122E5" w:rsidRPr="0005147F" w:rsidRDefault="000012EE" w:rsidP="00C05A96">
            <w:r>
              <w:t>485 100 063</w:t>
            </w:r>
          </w:p>
        </w:tc>
      </w:tr>
      <w:tr w:rsidR="00E122E5" w:rsidRPr="0005147F" w:rsidTr="0005147F">
        <w:tc>
          <w:tcPr>
            <w:tcW w:w="2093" w:type="dxa"/>
          </w:tcPr>
          <w:p w:rsidR="00E122E5" w:rsidRPr="0005147F" w:rsidRDefault="00E122E5" w:rsidP="00C05A96">
            <w:r w:rsidRPr="0005147F">
              <w:rPr>
                <w:sz w:val="22"/>
              </w:rPr>
              <w:t>Web</w:t>
            </w:r>
          </w:p>
        </w:tc>
        <w:tc>
          <w:tcPr>
            <w:tcW w:w="283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6894" w:type="dxa"/>
          </w:tcPr>
          <w:p w:rsidR="00E122E5" w:rsidRPr="0005147F" w:rsidRDefault="000012EE" w:rsidP="000012EE">
            <w:r>
              <w:t>www. pslib.cz</w:t>
            </w:r>
          </w:p>
        </w:tc>
      </w:tr>
    </w:tbl>
    <w:p w:rsidR="00E122E5" w:rsidRDefault="00E122E5"/>
    <w:tbl>
      <w:tblPr>
        <w:tblW w:w="0" w:type="auto"/>
        <w:tblLook w:val="0000" w:firstRow="0" w:lastRow="0" w:firstColumn="0" w:lastColumn="0" w:noHBand="0" w:noVBand="0"/>
      </w:tblPr>
      <w:tblGrid>
        <w:gridCol w:w="2093"/>
        <w:gridCol w:w="283"/>
        <w:gridCol w:w="2410"/>
        <w:gridCol w:w="284"/>
        <w:gridCol w:w="4200"/>
      </w:tblGrid>
      <w:tr w:rsidR="00E122E5" w:rsidRPr="0005147F" w:rsidTr="0005147F">
        <w:tc>
          <w:tcPr>
            <w:tcW w:w="4786" w:type="dxa"/>
            <w:gridSpan w:val="3"/>
          </w:tcPr>
          <w:p w:rsidR="00E122E5" w:rsidRPr="0005147F" w:rsidRDefault="00E122E5" w:rsidP="00C05A96">
            <w:pPr>
              <w:rPr>
                <w:b/>
              </w:rPr>
            </w:pPr>
            <w:r w:rsidRPr="0005147F">
              <w:rPr>
                <w:b/>
                <w:sz w:val="22"/>
              </w:rPr>
              <w:t>Osoba oprávněná jednat jménem zadavatele</w:t>
            </w:r>
          </w:p>
        </w:tc>
        <w:tc>
          <w:tcPr>
            <w:tcW w:w="284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4200" w:type="dxa"/>
          </w:tcPr>
          <w:p w:rsidR="00E122E5" w:rsidRPr="0005147F" w:rsidRDefault="00E122E5" w:rsidP="00C05A96"/>
        </w:tc>
      </w:tr>
      <w:tr w:rsidR="000012EE" w:rsidRPr="000012EE" w:rsidTr="0005147F">
        <w:tc>
          <w:tcPr>
            <w:tcW w:w="2093" w:type="dxa"/>
          </w:tcPr>
          <w:p w:rsidR="00E122E5" w:rsidRPr="0005147F" w:rsidRDefault="00E122E5" w:rsidP="007645F9">
            <w:r w:rsidRPr="0005147F">
              <w:rPr>
                <w:sz w:val="22"/>
              </w:rPr>
              <w:t>Jméno</w:t>
            </w:r>
          </w:p>
        </w:tc>
        <w:tc>
          <w:tcPr>
            <w:tcW w:w="283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6894" w:type="dxa"/>
            <w:gridSpan w:val="3"/>
          </w:tcPr>
          <w:p w:rsidR="00E122E5" w:rsidRPr="000012EE" w:rsidRDefault="000012EE" w:rsidP="00C05A96">
            <w:pPr>
              <w:rPr>
                <w:rStyle w:val="Doporuen"/>
                <w:color w:val="auto"/>
                <w:u w:val="none"/>
              </w:rPr>
            </w:pPr>
            <w:r>
              <w:rPr>
                <w:rStyle w:val="Doporuen"/>
                <w:color w:val="auto"/>
                <w:u w:val="none"/>
              </w:rPr>
              <w:t>Ing. Josef Šorm</w:t>
            </w:r>
          </w:p>
        </w:tc>
      </w:tr>
      <w:tr w:rsidR="00E122E5" w:rsidRPr="0005147F" w:rsidTr="0005147F">
        <w:tc>
          <w:tcPr>
            <w:tcW w:w="2093" w:type="dxa"/>
          </w:tcPr>
          <w:p w:rsidR="00E122E5" w:rsidRPr="0005147F" w:rsidRDefault="00E122E5" w:rsidP="007645F9">
            <w:r w:rsidRPr="0005147F">
              <w:rPr>
                <w:sz w:val="22"/>
              </w:rPr>
              <w:t>Funkce</w:t>
            </w:r>
          </w:p>
        </w:tc>
        <w:tc>
          <w:tcPr>
            <w:tcW w:w="283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6894" w:type="dxa"/>
            <w:gridSpan w:val="3"/>
          </w:tcPr>
          <w:p w:rsidR="00E122E5" w:rsidRPr="0005147F" w:rsidRDefault="000012EE" w:rsidP="000012EE">
            <w:r>
              <w:t>ředitel školy</w:t>
            </w:r>
          </w:p>
        </w:tc>
      </w:tr>
      <w:tr w:rsidR="00E122E5" w:rsidRPr="0005147F" w:rsidTr="0005147F">
        <w:tc>
          <w:tcPr>
            <w:tcW w:w="2093" w:type="dxa"/>
          </w:tcPr>
          <w:p w:rsidR="00E122E5" w:rsidRPr="0005147F" w:rsidRDefault="00E122E5" w:rsidP="007645F9">
            <w:r w:rsidRPr="0005147F">
              <w:rPr>
                <w:sz w:val="22"/>
              </w:rPr>
              <w:t>E-mail</w:t>
            </w:r>
          </w:p>
        </w:tc>
        <w:tc>
          <w:tcPr>
            <w:tcW w:w="283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6894" w:type="dxa"/>
            <w:gridSpan w:val="3"/>
          </w:tcPr>
          <w:p w:rsidR="00E122E5" w:rsidRPr="0005147F" w:rsidRDefault="000012EE" w:rsidP="00C05A96">
            <w:r>
              <w:t>sekretariat@pslib.cz</w:t>
            </w:r>
          </w:p>
        </w:tc>
      </w:tr>
      <w:tr w:rsidR="00E122E5" w:rsidRPr="0005147F" w:rsidTr="0005147F">
        <w:tc>
          <w:tcPr>
            <w:tcW w:w="2093" w:type="dxa"/>
          </w:tcPr>
          <w:p w:rsidR="00E122E5" w:rsidRPr="0005147F" w:rsidRDefault="00E122E5" w:rsidP="007645F9">
            <w:r w:rsidRPr="0005147F">
              <w:rPr>
                <w:sz w:val="22"/>
              </w:rPr>
              <w:t>Telefon</w:t>
            </w:r>
          </w:p>
        </w:tc>
        <w:tc>
          <w:tcPr>
            <w:tcW w:w="283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6894" w:type="dxa"/>
            <w:gridSpan w:val="3"/>
          </w:tcPr>
          <w:p w:rsidR="00E122E5" w:rsidRPr="0005147F" w:rsidRDefault="000012EE" w:rsidP="00C05A96">
            <w:r>
              <w:t>485 100 223</w:t>
            </w:r>
          </w:p>
        </w:tc>
      </w:tr>
      <w:tr w:rsidR="00E122E5" w:rsidRPr="0005147F" w:rsidTr="0005147F">
        <w:tc>
          <w:tcPr>
            <w:tcW w:w="4786" w:type="dxa"/>
            <w:gridSpan w:val="3"/>
          </w:tcPr>
          <w:p w:rsidR="00E122E5" w:rsidRPr="0005147F" w:rsidRDefault="00E122E5" w:rsidP="007645F9">
            <w:pPr>
              <w:rPr>
                <w:b/>
              </w:rPr>
            </w:pPr>
            <w:r w:rsidRPr="0005147F">
              <w:rPr>
                <w:b/>
                <w:sz w:val="22"/>
              </w:rPr>
              <w:t>Kontaktní osoba zadavatele</w:t>
            </w:r>
          </w:p>
        </w:tc>
        <w:tc>
          <w:tcPr>
            <w:tcW w:w="284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4200" w:type="dxa"/>
          </w:tcPr>
          <w:p w:rsidR="00E122E5" w:rsidRPr="0005147F" w:rsidRDefault="00E122E5" w:rsidP="00C05A96"/>
        </w:tc>
      </w:tr>
      <w:tr w:rsidR="00E122E5" w:rsidRPr="0005147F" w:rsidTr="0005147F">
        <w:tc>
          <w:tcPr>
            <w:tcW w:w="2093" w:type="dxa"/>
          </w:tcPr>
          <w:p w:rsidR="00E122E5" w:rsidRPr="0005147F" w:rsidRDefault="00E122E5" w:rsidP="007645F9">
            <w:r w:rsidRPr="0005147F">
              <w:rPr>
                <w:sz w:val="22"/>
              </w:rPr>
              <w:t>Jméno</w:t>
            </w:r>
          </w:p>
        </w:tc>
        <w:tc>
          <w:tcPr>
            <w:tcW w:w="283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6894" w:type="dxa"/>
            <w:gridSpan w:val="3"/>
          </w:tcPr>
          <w:p w:rsidR="00E122E5" w:rsidRPr="0005147F" w:rsidRDefault="000012EE" w:rsidP="007D4B14">
            <w:r>
              <w:t xml:space="preserve">Ing. </w:t>
            </w:r>
            <w:r w:rsidR="007D4B14">
              <w:t>Petr Hujer</w:t>
            </w:r>
          </w:p>
        </w:tc>
      </w:tr>
      <w:tr w:rsidR="00E122E5" w:rsidRPr="0005147F" w:rsidTr="0005147F">
        <w:tc>
          <w:tcPr>
            <w:tcW w:w="2093" w:type="dxa"/>
          </w:tcPr>
          <w:p w:rsidR="00E122E5" w:rsidRPr="0005147F" w:rsidRDefault="00E122E5" w:rsidP="007645F9">
            <w:r w:rsidRPr="0005147F">
              <w:rPr>
                <w:sz w:val="22"/>
              </w:rPr>
              <w:t>Funkce</w:t>
            </w:r>
          </w:p>
        </w:tc>
        <w:tc>
          <w:tcPr>
            <w:tcW w:w="283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6894" w:type="dxa"/>
            <w:gridSpan w:val="3"/>
          </w:tcPr>
          <w:p w:rsidR="00E122E5" w:rsidRPr="0005147F" w:rsidRDefault="007D4B14" w:rsidP="007D4B14">
            <w:r>
              <w:t>zástupce ředitele</w:t>
            </w:r>
          </w:p>
        </w:tc>
      </w:tr>
      <w:tr w:rsidR="00E122E5" w:rsidRPr="0005147F" w:rsidTr="0005147F">
        <w:tc>
          <w:tcPr>
            <w:tcW w:w="2093" w:type="dxa"/>
          </w:tcPr>
          <w:p w:rsidR="00E122E5" w:rsidRPr="0005147F" w:rsidRDefault="00E122E5" w:rsidP="007645F9">
            <w:r w:rsidRPr="0005147F">
              <w:rPr>
                <w:sz w:val="22"/>
              </w:rPr>
              <w:t>E-mail</w:t>
            </w:r>
          </w:p>
        </w:tc>
        <w:tc>
          <w:tcPr>
            <w:tcW w:w="283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6894" w:type="dxa"/>
            <w:gridSpan w:val="3"/>
          </w:tcPr>
          <w:p w:rsidR="00E122E5" w:rsidRPr="0005147F" w:rsidRDefault="007D4B14" w:rsidP="000012EE">
            <w:r>
              <w:t>sekretariat</w:t>
            </w:r>
            <w:r w:rsidR="000012EE">
              <w:t>@pslib.cz</w:t>
            </w:r>
          </w:p>
        </w:tc>
      </w:tr>
      <w:tr w:rsidR="00E122E5" w:rsidRPr="0005147F" w:rsidTr="0005147F">
        <w:tc>
          <w:tcPr>
            <w:tcW w:w="2093" w:type="dxa"/>
          </w:tcPr>
          <w:p w:rsidR="00E122E5" w:rsidRPr="0005147F" w:rsidRDefault="00E122E5" w:rsidP="007645F9">
            <w:r w:rsidRPr="0005147F">
              <w:rPr>
                <w:sz w:val="22"/>
              </w:rPr>
              <w:t>Telefon</w:t>
            </w:r>
          </w:p>
        </w:tc>
        <w:tc>
          <w:tcPr>
            <w:tcW w:w="283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6894" w:type="dxa"/>
            <w:gridSpan w:val="3"/>
          </w:tcPr>
          <w:p w:rsidR="00E122E5" w:rsidRPr="0005147F" w:rsidRDefault="000012EE" w:rsidP="00C05A96">
            <w:r>
              <w:t>485 100 113</w:t>
            </w:r>
          </w:p>
        </w:tc>
      </w:tr>
    </w:tbl>
    <w:p w:rsidR="00E122E5" w:rsidRPr="00C05A96" w:rsidRDefault="00E122E5" w:rsidP="00C05A96"/>
    <w:p w:rsidR="00E122E5" w:rsidRDefault="00E122E5" w:rsidP="00C05A96">
      <w:pPr>
        <w:pStyle w:val="Nadpis3"/>
        <w:numPr>
          <w:ilvl w:val="0"/>
          <w:numId w:val="5"/>
        </w:numPr>
        <w:ind w:left="567" w:hanging="567"/>
      </w:pPr>
      <w:bookmarkStart w:id="2" w:name="_Toc327795732"/>
      <w:r w:rsidRPr="00C05A96">
        <w:t>Předmět veřejné zakázky</w:t>
      </w:r>
      <w:bookmarkEnd w:id="2"/>
    </w:p>
    <w:p w:rsidR="00E122E5" w:rsidRDefault="00E122E5" w:rsidP="00C05A96"/>
    <w:p w:rsidR="00E122E5" w:rsidRDefault="00E122E5" w:rsidP="00345848">
      <w:pPr>
        <w:snapToGrid w:val="0"/>
      </w:pPr>
      <w:r w:rsidRPr="00547D5E">
        <w:rPr>
          <w:bCs/>
        </w:rPr>
        <w:t>Předmětem v</w:t>
      </w:r>
      <w:r w:rsidRPr="00547D5E">
        <w:rPr>
          <w:szCs w:val="20"/>
        </w:rPr>
        <w:t xml:space="preserve">eřejné zakázky je dodávka </w:t>
      </w:r>
      <w:r w:rsidR="007D4B14" w:rsidRPr="00303D68">
        <w:rPr>
          <w:szCs w:val="20"/>
        </w:rPr>
        <w:t>učebních pomůcek k výuce fyziky, jmenovitě stanov</w:t>
      </w:r>
      <w:r w:rsidR="00303D68">
        <w:rPr>
          <w:szCs w:val="20"/>
        </w:rPr>
        <w:t>išť pro měření terénů a senzorů</w:t>
      </w:r>
      <w:r w:rsidR="007D4B14" w:rsidRPr="00303D68">
        <w:rPr>
          <w:szCs w:val="20"/>
        </w:rPr>
        <w:t>, optické sady a laboratorních kahanů,</w:t>
      </w:r>
      <w:r w:rsidR="007D4B14">
        <w:t xml:space="preserve"> související s </w:t>
      </w:r>
      <w:r>
        <w:t xml:space="preserve">dosažením výstupů projektu </w:t>
      </w:r>
      <w:r w:rsidR="007D4B14">
        <w:t>Zlepšování podmínek pro odborné vzdělávání</w:t>
      </w:r>
      <w:r>
        <w:t xml:space="preserve"> (reg</w:t>
      </w:r>
      <w:r w:rsidR="007D4B14">
        <w:t>istrační číslo</w:t>
      </w:r>
      <w:r>
        <w:t xml:space="preserve"> CZ.1.07/</w:t>
      </w:r>
      <w:r w:rsidR="007D4B14">
        <w:t>1.5.00/34.0808</w:t>
      </w:r>
      <w:r>
        <w:t>) realizovaného v rámci Operačního programu Vzdělávání pro konkurenceschopnost.</w:t>
      </w:r>
    </w:p>
    <w:p w:rsidR="00E122E5" w:rsidRDefault="00E122E5" w:rsidP="00345848"/>
    <w:p w:rsidR="00E122E5" w:rsidRPr="003143D2" w:rsidRDefault="00E122E5" w:rsidP="00345848">
      <w:pPr>
        <w:rPr>
          <w:b/>
        </w:rPr>
      </w:pPr>
      <w:r w:rsidRPr="003143D2">
        <w:rPr>
          <w:b/>
        </w:rPr>
        <w:t>2.1 Vymezení předmětu plnění</w:t>
      </w:r>
    </w:p>
    <w:p w:rsidR="00E122E5" w:rsidRDefault="00E122E5" w:rsidP="00345848">
      <w:pPr>
        <w:rPr>
          <w:szCs w:val="20"/>
        </w:rPr>
      </w:pPr>
    </w:p>
    <w:p w:rsidR="00E122E5" w:rsidRDefault="00E122E5" w:rsidP="00345848">
      <w:pPr>
        <w:rPr>
          <w:szCs w:val="20"/>
        </w:rPr>
      </w:pPr>
      <w:r>
        <w:rPr>
          <w:szCs w:val="20"/>
        </w:rPr>
        <w:t xml:space="preserve">Následně uvedené hodnoty parametrů jsou minimálně přípustné. Vyšší hodnoty nebo kvalitativně vyšší technologie se připouští. </w:t>
      </w:r>
    </w:p>
    <w:p w:rsidR="00E122E5" w:rsidRPr="00C3140A" w:rsidRDefault="00E122E5" w:rsidP="00345848">
      <w:pPr>
        <w:rPr>
          <w:rStyle w:val="Doporuen"/>
          <w:color w:val="auto"/>
          <w:u w:val="none"/>
        </w:rPr>
      </w:pPr>
      <w:r w:rsidRPr="001951C0">
        <w:t>Pokud se v zadávací dokumentaci či přílohách vyskytnou obchodní názvy některých výrobků nebo dodávek, případně jiná označení, mající vztah ke konkrétnímu dodavateli, jedná se o vymezení předpokládaného standardu a uchazeč je oprávněn navrhnout jiné, technicky a kvalitativně srovnatelné řešení.</w:t>
      </w:r>
      <w:r w:rsidR="00C3140A">
        <w:t xml:space="preserve"> </w:t>
      </w:r>
      <w:r w:rsidRPr="00C3140A">
        <w:rPr>
          <w:rStyle w:val="Doporuen"/>
          <w:color w:val="auto"/>
          <w:u w:val="none"/>
        </w:rPr>
        <w:t>Licence musí být trvalého charakteru a musí odpovídat povaze Zadavatele (především v případě využití speciálních multilicenčních programů).</w:t>
      </w:r>
    </w:p>
    <w:p w:rsidR="00E122E5" w:rsidRPr="00C3140A" w:rsidRDefault="00E122E5" w:rsidP="00345848">
      <w:pPr>
        <w:rPr>
          <w:rStyle w:val="Doporuen"/>
          <w:color w:val="auto"/>
          <w:u w:val="none"/>
        </w:rPr>
      </w:pPr>
      <w:r w:rsidRPr="00C3140A">
        <w:rPr>
          <w:rStyle w:val="Doporuen"/>
          <w:color w:val="auto"/>
          <w:u w:val="none"/>
        </w:rPr>
        <w:t>Veškeré vybavení musí být nové, nikoliv repasované či použité.</w:t>
      </w:r>
    </w:p>
    <w:p w:rsidR="000012EE" w:rsidRDefault="000012EE" w:rsidP="00345848">
      <w:pPr>
        <w:rPr>
          <w:rStyle w:val="Doporuen"/>
        </w:rPr>
      </w:pPr>
    </w:p>
    <w:p w:rsidR="000012EE" w:rsidRDefault="000012EE" w:rsidP="00345848">
      <w:pPr>
        <w:rPr>
          <w:rStyle w:val="Doporuen"/>
          <w:color w:val="auto"/>
          <w:u w:val="none"/>
        </w:rPr>
      </w:pPr>
      <w:r>
        <w:rPr>
          <w:rStyle w:val="Doporuen"/>
          <w:color w:val="auto"/>
          <w:u w:val="none"/>
        </w:rPr>
        <w:t>Zadavatel v souladu s § 98 zákona č. 137/2006 Sb., o veřejných zakázkách, ve znění pozdějších předpisů rozděluje veřejnou zakázku na části dle uvedené specifikace:</w:t>
      </w:r>
    </w:p>
    <w:p w:rsidR="00C3140A" w:rsidRDefault="00C3140A" w:rsidP="00345848">
      <w:pPr>
        <w:rPr>
          <w:rStyle w:val="Doporuen"/>
          <w:color w:val="auto"/>
          <w:u w:val="none"/>
        </w:rPr>
      </w:pPr>
    </w:p>
    <w:p w:rsidR="00C3140A" w:rsidRPr="00C3140A" w:rsidRDefault="00C3140A" w:rsidP="00345848">
      <w:pPr>
        <w:rPr>
          <w:rStyle w:val="Doporuen"/>
          <w:b/>
          <w:color w:val="auto"/>
          <w:u w:val="none"/>
        </w:rPr>
      </w:pPr>
      <w:r>
        <w:rPr>
          <w:rStyle w:val="Doporuen"/>
          <w:b/>
          <w:color w:val="auto"/>
          <w:u w:val="none"/>
        </w:rPr>
        <w:t>Uchazeč může pod</w:t>
      </w:r>
      <w:r w:rsidR="00303D68">
        <w:rPr>
          <w:rStyle w:val="Doporuen"/>
          <w:b/>
          <w:color w:val="auto"/>
          <w:u w:val="none"/>
        </w:rPr>
        <w:t>a</w:t>
      </w:r>
      <w:r>
        <w:rPr>
          <w:rStyle w:val="Doporuen"/>
          <w:b/>
          <w:color w:val="auto"/>
          <w:u w:val="none"/>
        </w:rPr>
        <w:t>t nabídku na kteroukoliv z částí A a B. Na každou z částí může uchazeč podat nejvýše jednu nabídku. Každá část je hodnocena zvlášť.</w:t>
      </w:r>
    </w:p>
    <w:p w:rsidR="000012EE" w:rsidRDefault="000012EE" w:rsidP="00345848">
      <w:pPr>
        <w:rPr>
          <w:rStyle w:val="Doporuen"/>
          <w:color w:val="auto"/>
          <w:u w:val="none"/>
        </w:rPr>
      </w:pPr>
    </w:p>
    <w:p w:rsidR="000012EE" w:rsidRPr="000012EE" w:rsidRDefault="000012EE" w:rsidP="00345848">
      <w:pPr>
        <w:rPr>
          <w:rStyle w:val="Doporuen"/>
          <w:color w:val="auto"/>
          <w:u w:val="none"/>
        </w:rPr>
      </w:pPr>
    </w:p>
    <w:p w:rsidR="00E122E5" w:rsidRDefault="000012EE" w:rsidP="00345848">
      <w:pPr>
        <w:rPr>
          <w:b/>
          <w:color w:val="000000"/>
        </w:rPr>
      </w:pPr>
      <w:r>
        <w:rPr>
          <w:b/>
          <w:color w:val="000000"/>
        </w:rPr>
        <w:lastRenderedPageBreak/>
        <w:t>Část A</w:t>
      </w:r>
      <w:r w:rsidR="007D4B14">
        <w:rPr>
          <w:b/>
          <w:color w:val="000000"/>
        </w:rPr>
        <w:t xml:space="preserve"> – stanoviště pro měření terénů a senzorů</w:t>
      </w:r>
    </w:p>
    <w:p w:rsidR="007D4B14" w:rsidRDefault="007D4B14" w:rsidP="00345848">
      <w:pPr>
        <w:rPr>
          <w:b/>
          <w:color w:val="000000"/>
        </w:rPr>
      </w:pPr>
    </w:p>
    <w:p w:rsidR="000012EE" w:rsidRPr="000012EE" w:rsidRDefault="000012EE" w:rsidP="00345848">
      <w:pPr>
        <w:rPr>
          <w:b/>
          <w:color w:val="000000"/>
        </w:rPr>
      </w:pP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87"/>
        <w:gridCol w:w="6138"/>
        <w:gridCol w:w="1262"/>
      </w:tblGrid>
      <w:tr w:rsidR="00E122E5" w:rsidRPr="0005147F" w:rsidTr="00A270B1">
        <w:trPr>
          <w:trHeight w:val="123"/>
        </w:trPr>
        <w:tc>
          <w:tcPr>
            <w:tcW w:w="1575" w:type="dxa"/>
            <w:vAlign w:val="center"/>
          </w:tcPr>
          <w:p w:rsidR="00E122E5" w:rsidRPr="0005147F" w:rsidRDefault="00E122E5" w:rsidP="00063252">
            <w:pPr>
              <w:jc w:val="left"/>
              <w:rPr>
                <w:b/>
              </w:rPr>
            </w:pPr>
            <w:r w:rsidRPr="0005147F">
              <w:rPr>
                <w:b/>
              </w:rPr>
              <w:t>Položka</w:t>
            </w:r>
          </w:p>
        </w:tc>
        <w:tc>
          <w:tcPr>
            <w:tcW w:w="6237" w:type="dxa"/>
            <w:vAlign w:val="center"/>
          </w:tcPr>
          <w:p w:rsidR="00E122E5" w:rsidRPr="0005147F" w:rsidRDefault="00E122E5" w:rsidP="00063252">
            <w:pPr>
              <w:jc w:val="left"/>
              <w:rPr>
                <w:b/>
              </w:rPr>
            </w:pPr>
            <w:r w:rsidRPr="0005147F">
              <w:rPr>
                <w:b/>
              </w:rPr>
              <w:t>Minimální požadavky zadavatele</w:t>
            </w:r>
          </w:p>
        </w:tc>
        <w:tc>
          <w:tcPr>
            <w:tcW w:w="1275" w:type="dxa"/>
            <w:vAlign w:val="center"/>
          </w:tcPr>
          <w:p w:rsidR="00E122E5" w:rsidRPr="0005147F" w:rsidRDefault="00E122E5" w:rsidP="00063252">
            <w:pPr>
              <w:jc w:val="left"/>
              <w:rPr>
                <w:b/>
              </w:rPr>
            </w:pPr>
            <w:r w:rsidRPr="0005147F">
              <w:rPr>
                <w:b/>
              </w:rPr>
              <w:t>Počet kusů</w:t>
            </w:r>
          </w:p>
        </w:tc>
      </w:tr>
      <w:tr w:rsidR="007D4B14" w:rsidRPr="0005147F" w:rsidTr="00A270B1">
        <w:trPr>
          <w:trHeight w:val="70"/>
        </w:trPr>
        <w:tc>
          <w:tcPr>
            <w:tcW w:w="1575" w:type="dxa"/>
            <w:vAlign w:val="center"/>
          </w:tcPr>
          <w:p w:rsidR="00A270B1" w:rsidRPr="004C41BF" w:rsidRDefault="00A270B1" w:rsidP="00A270B1">
            <w:pPr>
              <w:jc w:val="left"/>
              <w:rPr>
                <w:b/>
              </w:rPr>
            </w:pPr>
            <w:r w:rsidRPr="004C41BF">
              <w:rPr>
                <w:b/>
              </w:rPr>
              <w:t>Stanoviště pro práci s teplotou</w:t>
            </w:r>
          </w:p>
          <w:p w:rsidR="007D4B14" w:rsidRDefault="007D4B14" w:rsidP="007A33C1">
            <w:pPr>
              <w:jc w:val="center"/>
            </w:pPr>
          </w:p>
        </w:tc>
        <w:tc>
          <w:tcPr>
            <w:tcW w:w="6237" w:type="dxa"/>
            <w:vAlign w:val="center"/>
          </w:tcPr>
          <w:p w:rsidR="007D4B14" w:rsidRDefault="007D4B14" w:rsidP="007A33C1">
            <w:r>
              <w:t>C</w:t>
            </w:r>
            <w:r w:rsidRPr="004C41BF">
              <w:t>hemicky odolné čidlo (například možnost měřit teplotu kyselin a zásad) pro měření teploty a rozhraní pro připojení čidla k počítači. Rozsah čidla aspoň -10 °C až 110 °C, přesnost aspoň 0,5 °C.</w:t>
            </w:r>
          </w:p>
          <w:p w:rsidR="007D4B14" w:rsidRPr="002A49CF" w:rsidRDefault="007D4B14" w:rsidP="007A33C1">
            <w:pPr>
              <w:rPr>
                <w:b/>
              </w:rPr>
            </w:pPr>
            <w:r w:rsidRPr="002A49CF">
              <w:rPr>
                <w:b/>
              </w:rPr>
              <w:t>Specifikace:</w:t>
            </w:r>
          </w:p>
          <w:p w:rsidR="007D4B14" w:rsidRDefault="007D4B14" w:rsidP="007D4B14">
            <w:pPr>
              <w:pStyle w:val="Odstavecseseznamem"/>
              <w:numPr>
                <w:ilvl w:val="0"/>
                <w:numId w:val="24"/>
              </w:numPr>
            </w:pPr>
            <w:r>
              <w:t>Stanoviště předpokládá práci na počítači (počítače nejsou součástí dodávky) s možností připojení prostřednictvím USB.</w:t>
            </w:r>
          </w:p>
          <w:p w:rsidR="007D4B14" w:rsidRDefault="007D4B14" w:rsidP="007A33C1">
            <w:pPr>
              <w:pStyle w:val="Odstavecseseznamem"/>
              <w:numPr>
                <w:ilvl w:val="0"/>
                <w:numId w:val="24"/>
              </w:numPr>
            </w:pPr>
            <w:r>
              <w:t xml:space="preserve">Čidlo musí spolupracovat se softwarem (viz </w:t>
            </w:r>
            <w:r w:rsidR="00C3140A">
              <w:t>položka Software) i s dataloggerem (viz položka</w:t>
            </w:r>
            <w:r>
              <w:t xml:space="preserve"> Stanoviště s dataloggerem).</w:t>
            </w:r>
          </w:p>
        </w:tc>
        <w:tc>
          <w:tcPr>
            <w:tcW w:w="1275" w:type="dxa"/>
            <w:vAlign w:val="center"/>
          </w:tcPr>
          <w:p w:rsidR="007D4B14" w:rsidRDefault="007D4B14" w:rsidP="007A33C1">
            <w:pPr>
              <w:jc w:val="center"/>
            </w:pPr>
            <w:r>
              <w:t>8</w:t>
            </w:r>
          </w:p>
        </w:tc>
      </w:tr>
      <w:tr w:rsidR="007D4B14" w:rsidRPr="0005147F" w:rsidTr="00A270B1">
        <w:trPr>
          <w:trHeight w:val="70"/>
        </w:trPr>
        <w:tc>
          <w:tcPr>
            <w:tcW w:w="1575" w:type="dxa"/>
            <w:vAlign w:val="center"/>
          </w:tcPr>
          <w:p w:rsidR="00A270B1" w:rsidRDefault="00A270B1" w:rsidP="00A270B1">
            <w:pPr>
              <w:jc w:val="left"/>
              <w:rPr>
                <w:b/>
              </w:rPr>
            </w:pPr>
            <w:r w:rsidRPr="00B6589C">
              <w:rPr>
                <w:b/>
              </w:rPr>
              <w:t>Stanoviště pro</w:t>
            </w:r>
            <w:r>
              <w:rPr>
                <w:b/>
              </w:rPr>
              <w:t xml:space="preserve"> </w:t>
            </w:r>
            <w:r w:rsidRPr="00B6589C">
              <w:rPr>
                <w:b/>
              </w:rPr>
              <w:t>aktivitu obkreslování grafů</w:t>
            </w:r>
          </w:p>
          <w:p w:rsidR="007D4B14" w:rsidRDefault="007D4B14" w:rsidP="00A270B1">
            <w:pPr>
              <w:jc w:val="left"/>
            </w:pPr>
          </w:p>
        </w:tc>
        <w:tc>
          <w:tcPr>
            <w:tcW w:w="6237" w:type="dxa"/>
            <w:vAlign w:val="center"/>
          </w:tcPr>
          <w:p w:rsidR="007D4B14" w:rsidRDefault="007D4B14" w:rsidP="007A33C1">
            <w:r>
              <w:t>U</w:t>
            </w:r>
            <w:r w:rsidRPr="00B6589C">
              <w:t>ltrazvukový senzor polohy a pohybu (sonar) a rozhraní pro připojení čidla k počítači.</w:t>
            </w:r>
          </w:p>
          <w:p w:rsidR="007D4B14" w:rsidRPr="002A49CF" w:rsidRDefault="007D4B14" w:rsidP="007A33C1">
            <w:pPr>
              <w:rPr>
                <w:b/>
              </w:rPr>
            </w:pPr>
            <w:r w:rsidRPr="002A49CF">
              <w:rPr>
                <w:b/>
              </w:rPr>
              <w:t>Specifikace:</w:t>
            </w:r>
          </w:p>
          <w:p w:rsidR="007D4B14" w:rsidRDefault="007D4B14" w:rsidP="007D4B14">
            <w:pPr>
              <w:pStyle w:val="Odstavecseseznamem"/>
              <w:numPr>
                <w:ilvl w:val="0"/>
                <w:numId w:val="25"/>
              </w:numPr>
            </w:pPr>
            <w:r>
              <w:t>Stanoviště předpokládá práci na počítači (počítače nejsou součástí dodávky) s možností připojení prostřednictvím USB.</w:t>
            </w:r>
          </w:p>
          <w:p w:rsidR="007D4B14" w:rsidRDefault="007D4B14" w:rsidP="007D4B14">
            <w:pPr>
              <w:pStyle w:val="Odstavecseseznamem"/>
              <w:numPr>
                <w:ilvl w:val="0"/>
                <w:numId w:val="25"/>
              </w:numPr>
            </w:pPr>
            <w:r>
              <w:t>Měření vzdáleností minimálně od 15 cm do 6 m. Senzor má vlastní teplotní korekci, která umožňuje senzor použít venku i uvnitř při různých teplotách.</w:t>
            </w:r>
          </w:p>
          <w:p w:rsidR="007D4B14" w:rsidRPr="00B6589C" w:rsidRDefault="007D4B14" w:rsidP="007A33C1">
            <w:pPr>
              <w:pStyle w:val="Odstavecseseznamem"/>
              <w:numPr>
                <w:ilvl w:val="0"/>
                <w:numId w:val="25"/>
              </w:numPr>
            </w:pPr>
            <w:r>
              <w:t>Čidlo musí spolupracovat se softwarem (viz</w:t>
            </w:r>
            <w:r w:rsidR="00A270B1">
              <w:t xml:space="preserve"> položka</w:t>
            </w:r>
            <w:r>
              <w:t xml:space="preserve"> Software) i s dataloggerem (viz</w:t>
            </w:r>
            <w:r w:rsidR="00A270B1">
              <w:t xml:space="preserve"> položka</w:t>
            </w:r>
            <w:r>
              <w:t xml:space="preserve"> Stanoviště s dataloggerem).</w:t>
            </w:r>
          </w:p>
        </w:tc>
        <w:tc>
          <w:tcPr>
            <w:tcW w:w="1275" w:type="dxa"/>
            <w:vAlign w:val="center"/>
          </w:tcPr>
          <w:p w:rsidR="007D4B14" w:rsidRDefault="007D4B14" w:rsidP="007A33C1">
            <w:pPr>
              <w:jc w:val="center"/>
            </w:pPr>
            <w:r>
              <w:t>8</w:t>
            </w:r>
          </w:p>
        </w:tc>
      </w:tr>
      <w:tr w:rsidR="007D4B14" w:rsidRPr="0005147F" w:rsidTr="00A270B1">
        <w:trPr>
          <w:trHeight w:val="70"/>
        </w:trPr>
        <w:tc>
          <w:tcPr>
            <w:tcW w:w="1575" w:type="dxa"/>
            <w:vAlign w:val="center"/>
          </w:tcPr>
          <w:p w:rsidR="00A270B1" w:rsidRDefault="00A270B1" w:rsidP="00A270B1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Pr="002A1377">
              <w:rPr>
                <w:b/>
              </w:rPr>
              <w:t>tanoviště pro měření v</w:t>
            </w:r>
            <w:r>
              <w:rPr>
                <w:b/>
              </w:rPr>
              <w:t> </w:t>
            </w:r>
            <w:r w:rsidRPr="002A1377">
              <w:rPr>
                <w:b/>
              </w:rPr>
              <w:t>terénu</w:t>
            </w:r>
            <w:r>
              <w:rPr>
                <w:b/>
              </w:rPr>
              <w:t xml:space="preserve"> – datalogger</w:t>
            </w:r>
          </w:p>
          <w:p w:rsidR="007D4B14" w:rsidRDefault="007D4B14" w:rsidP="00A270B1">
            <w:pPr>
              <w:jc w:val="center"/>
            </w:pPr>
          </w:p>
        </w:tc>
        <w:tc>
          <w:tcPr>
            <w:tcW w:w="6237" w:type="dxa"/>
            <w:vAlign w:val="center"/>
          </w:tcPr>
          <w:p w:rsidR="007D4B14" w:rsidRPr="00277EDB" w:rsidRDefault="007D4B14" w:rsidP="007A33C1">
            <w:pPr>
              <w:rPr>
                <w:b/>
              </w:rPr>
            </w:pPr>
            <w:r w:rsidRPr="00277EDB">
              <w:rPr>
                <w:b/>
              </w:rPr>
              <w:t>Specifikace:</w:t>
            </w:r>
          </w:p>
          <w:p w:rsidR="007D4B14" w:rsidRDefault="007D4B14" w:rsidP="007D4B14">
            <w:pPr>
              <w:pStyle w:val="Odstavecseseznamem"/>
              <w:numPr>
                <w:ilvl w:val="0"/>
                <w:numId w:val="26"/>
              </w:numPr>
            </w:pPr>
            <w:r>
              <w:t>Velký barevný dotykový displej (aspoň WVGA – 800×480 bodů)</w:t>
            </w:r>
          </w:p>
          <w:p w:rsidR="007D4B14" w:rsidRDefault="007D4B14" w:rsidP="007D4B14">
            <w:pPr>
              <w:pStyle w:val="Odstavecseseznamem"/>
              <w:numPr>
                <w:ilvl w:val="0"/>
                <w:numId w:val="26"/>
              </w:numPr>
            </w:pPr>
            <w:r>
              <w:t>Software dataloggeru v češtině, možnost přepínat též do světových jazyků (angličtina, němčina, ...)</w:t>
            </w:r>
          </w:p>
          <w:p w:rsidR="007D4B14" w:rsidRDefault="007D4B14" w:rsidP="007D4B14">
            <w:pPr>
              <w:pStyle w:val="Odstavecseseznamem"/>
              <w:numPr>
                <w:ilvl w:val="0"/>
                <w:numId w:val="26"/>
              </w:numPr>
            </w:pPr>
            <w:r>
              <w:t>Možnost práce v terénu (akumulátor, odolné provedení, rozměry, hmotnost a provedení přiměřené pro práci žáků v terénu)</w:t>
            </w:r>
          </w:p>
          <w:p w:rsidR="007D4B14" w:rsidRDefault="007D4B14" w:rsidP="007D4B14">
            <w:pPr>
              <w:pStyle w:val="Odstavecseseznamem"/>
              <w:numPr>
                <w:ilvl w:val="0"/>
                <w:numId w:val="26"/>
              </w:numPr>
            </w:pPr>
            <w:r>
              <w:t xml:space="preserve">Možnost propojení s počítačem (promítání na dataprojektor, ukládání hodnot do počítače apod.) a práce se softwarem viz </w:t>
            </w:r>
            <w:r w:rsidR="00A270B1">
              <w:t>položka</w:t>
            </w:r>
            <w:r>
              <w:t xml:space="preserve"> Software</w:t>
            </w:r>
          </w:p>
          <w:p w:rsidR="007D4B14" w:rsidRDefault="007D4B14" w:rsidP="007D4B14">
            <w:pPr>
              <w:pStyle w:val="Odstavecseseznamem"/>
              <w:numPr>
                <w:ilvl w:val="0"/>
                <w:numId w:val="26"/>
              </w:numPr>
            </w:pPr>
            <w:r>
              <w:t>Možnost připojení USB flash disku pro export naměřených dat</w:t>
            </w:r>
          </w:p>
          <w:p w:rsidR="007D4B14" w:rsidRDefault="007D4B14" w:rsidP="007D4B14">
            <w:pPr>
              <w:pStyle w:val="Odstavecseseznamem"/>
              <w:numPr>
                <w:ilvl w:val="0"/>
                <w:numId w:val="26"/>
              </w:numPr>
            </w:pPr>
            <w:r>
              <w:t xml:space="preserve">Možnost připojit senzory viz </w:t>
            </w:r>
            <w:r w:rsidR="00A270B1">
              <w:t>položka</w:t>
            </w:r>
            <w:r>
              <w:t xml:space="preserve"> Senzory (i více různých senzorů najednou)</w:t>
            </w:r>
          </w:p>
          <w:p w:rsidR="007D4B14" w:rsidRDefault="007D4B14" w:rsidP="007D4B14">
            <w:pPr>
              <w:pStyle w:val="Odstavecseseznamem"/>
              <w:numPr>
                <w:ilvl w:val="0"/>
                <w:numId w:val="26"/>
              </w:numPr>
            </w:pPr>
            <w:r>
              <w:t xml:space="preserve">Po připojení sonaru </w:t>
            </w:r>
            <w:r w:rsidR="00A270B1">
              <w:t>možnost</w:t>
            </w:r>
            <w:r>
              <w:t xml:space="preserve"> aktivit</w:t>
            </w:r>
            <w:r w:rsidR="00A270B1">
              <w:t>y</w:t>
            </w:r>
            <w:r>
              <w:t xml:space="preserve"> obkreslování grafů</w:t>
            </w:r>
            <w:r w:rsidR="00A270B1">
              <w:t>.</w:t>
            </w:r>
            <w:r>
              <w:t xml:space="preserve"> </w:t>
            </w:r>
          </w:p>
          <w:p w:rsidR="007D4B14" w:rsidRDefault="007D4B14" w:rsidP="007D4B14">
            <w:pPr>
              <w:pStyle w:val="Odstavecseseznamem"/>
              <w:numPr>
                <w:ilvl w:val="0"/>
                <w:numId w:val="26"/>
              </w:numPr>
            </w:pPr>
            <w:r>
              <w:t>Integrovaný GPS modul (globální navigace), 3D akcelerometr, mikrofon a případně další.</w:t>
            </w:r>
          </w:p>
          <w:p w:rsidR="007D4B14" w:rsidRDefault="007D4B14" w:rsidP="007D4B14">
            <w:pPr>
              <w:pStyle w:val="Odstavecseseznamem"/>
              <w:numPr>
                <w:ilvl w:val="0"/>
                <w:numId w:val="26"/>
              </w:numPr>
            </w:pPr>
            <w:r>
              <w:t>Umožňuje pomocí WiFi propojení s okolními notebooky, tablety, telefony apod. – lze z těchto zařízení též ovládat měření, prohlížet a zpracovávat naměřená data.</w:t>
            </w:r>
          </w:p>
          <w:p w:rsidR="007D4B14" w:rsidRDefault="007D4B14" w:rsidP="007D4B14">
            <w:pPr>
              <w:pStyle w:val="Odstavecseseznamem"/>
              <w:numPr>
                <w:ilvl w:val="0"/>
                <w:numId w:val="26"/>
              </w:numPr>
            </w:pPr>
            <w:r>
              <w:t>Zabudovaný dvoukanálový tónový generátor (nastavení amplitudy, frekvence a průběhu – sinus, pila apod.)</w:t>
            </w:r>
          </w:p>
          <w:p w:rsidR="007D4B14" w:rsidRDefault="007D4B14" w:rsidP="007D4B14">
            <w:pPr>
              <w:pStyle w:val="Odstavecseseznamem"/>
              <w:numPr>
                <w:ilvl w:val="0"/>
                <w:numId w:val="26"/>
              </w:numPr>
            </w:pPr>
            <w:r>
              <w:lastRenderedPageBreak/>
              <w:t xml:space="preserve">Umožňuje s vhodným softwarem bezdrátové propojení s počítačem a následnou duplikaci displeje dataloggeru v reálném čase na monitor počítače. </w:t>
            </w:r>
          </w:p>
          <w:p w:rsidR="007D4B14" w:rsidRDefault="007D4B14" w:rsidP="007D4B14">
            <w:pPr>
              <w:pStyle w:val="Odstavecseseznamem"/>
              <w:numPr>
                <w:ilvl w:val="0"/>
                <w:numId w:val="26"/>
              </w:numPr>
            </w:pPr>
            <w:r>
              <w:t>Umožnuje měření s frekvencí aspoň 10 kHz u čidel, u kterých to má smysl (luxmetr, voltmetr, ampérmetr apod.)</w:t>
            </w:r>
          </w:p>
          <w:p w:rsidR="007D4B14" w:rsidRPr="002A1377" w:rsidRDefault="007D4B14" w:rsidP="007D4B14">
            <w:pPr>
              <w:pStyle w:val="Odstavecseseznamem"/>
              <w:numPr>
                <w:ilvl w:val="0"/>
                <w:numId w:val="26"/>
              </w:numPr>
            </w:pPr>
            <w:r>
              <w:t>Umožňuje zobrazovat pracovní instrukce pro žáky včetně formátování a obrázků</w:t>
            </w:r>
          </w:p>
        </w:tc>
        <w:tc>
          <w:tcPr>
            <w:tcW w:w="1275" w:type="dxa"/>
            <w:vAlign w:val="center"/>
          </w:tcPr>
          <w:p w:rsidR="007D4B14" w:rsidRDefault="007D4B14" w:rsidP="007A33C1">
            <w:pPr>
              <w:jc w:val="center"/>
            </w:pPr>
            <w:r>
              <w:lastRenderedPageBreak/>
              <w:t>4</w:t>
            </w:r>
          </w:p>
        </w:tc>
      </w:tr>
      <w:tr w:rsidR="007D4B14" w:rsidRPr="0005147F" w:rsidTr="00A270B1">
        <w:trPr>
          <w:trHeight w:val="70"/>
        </w:trPr>
        <w:tc>
          <w:tcPr>
            <w:tcW w:w="1575" w:type="dxa"/>
            <w:vAlign w:val="center"/>
          </w:tcPr>
          <w:p w:rsidR="00A270B1" w:rsidRDefault="00A270B1" w:rsidP="00A270B1">
            <w:pPr>
              <w:jc w:val="left"/>
              <w:rPr>
                <w:b/>
              </w:rPr>
            </w:pPr>
            <w:r>
              <w:rPr>
                <w:b/>
              </w:rPr>
              <w:lastRenderedPageBreak/>
              <w:t>S</w:t>
            </w:r>
            <w:r w:rsidRPr="004259C1">
              <w:rPr>
                <w:b/>
              </w:rPr>
              <w:t>enzor koncentrace oxidu uhličitého</w:t>
            </w:r>
            <w:r>
              <w:rPr>
                <w:b/>
              </w:rPr>
              <w:t xml:space="preserve"> ve vzduchu</w:t>
            </w:r>
          </w:p>
          <w:p w:rsidR="007D4B14" w:rsidRDefault="007D4B14" w:rsidP="007A33C1">
            <w:pPr>
              <w:jc w:val="center"/>
            </w:pPr>
          </w:p>
        </w:tc>
        <w:tc>
          <w:tcPr>
            <w:tcW w:w="6237" w:type="dxa"/>
            <w:vAlign w:val="center"/>
          </w:tcPr>
          <w:p w:rsidR="007D4B14" w:rsidRDefault="007D4B14" w:rsidP="007A33C1">
            <w:r>
              <w:t>Senzor lze</w:t>
            </w:r>
            <w:r w:rsidRPr="00465234">
              <w:t xml:space="preserve"> v libovolné kombinaci připojit k přenosnému dataloggeru (viz</w:t>
            </w:r>
            <w:r w:rsidR="00A270B1">
              <w:t xml:space="preserve"> položka</w:t>
            </w:r>
            <w:r w:rsidRPr="00465234">
              <w:t xml:space="preserve"> Stanoviště pro měření v terénu) a k rozhraní pro připojení senzorů k počítači (viz</w:t>
            </w:r>
            <w:r w:rsidR="00A270B1">
              <w:t xml:space="preserve"> položka</w:t>
            </w:r>
            <w:r w:rsidRPr="00465234">
              <w:t xml:space="preserve"> Rozhraní pro připojení senzorů k počítači).</w:t>
            </w:r>
          </w:p>
          <w:p w:rsidR="007D4B14" w:rsidRPr="00277EDB" w:rsidRDefault="007D4B14" w:rsidP="007A33C1">
            <w:pPr>
              <w:rPr>
                <w:b/>
              </w:rPr>
            </w:pPr>
            <w:r w:rsidRPr="00277EDB">
              <w:rPr>
                <w:b/>
              </w:rPr>
              <w:t>Specifikace:</w:t>
            </w:r>
          </w:p>
          <w:p w:rsidR="007D4B14" w:rsidRPr="004259C1" w:rsidRDefault="007D4B14" w:rsidP="00303D68">
            <w:pPr>
              <w:pStyle w:val="Odstavecseseznamem"/>
              <w:numPr>
                <w:ilvl w:val="0"/>
                <w:numId w:val="27"/>
              </w:numPr>
            </w:pPr>
            <w:r>
              <w:t>S</w:t>
            </w:r>
            <w:r w:rsidRPr="00465234">
              <w:t>enzor koncentrace oxidu uhličitého ve vzduchu (rozsah aspoň do 10 %, citlivost aspoň 0,01 %)</w:t>
            </w:r>
          </w:p>
        </w:tc>
        <w:tc>
          <w:tcPr>
            <w:tcW w:w="1275" w:type="dxa"/>
            <w:vAlign w:val="center"/>
          </w:tcPr>
          <w:p w:rsidR="007D4B14" w:rsidRDefault="007D4B14" w:rsidP="007A33C1">
            <w:pPr>
              <w:jc w:val="center"/>
            </w:pPr>
            <w:r>
              <w:t>1</w:t>
            </w:r>
          </w:p>
        </w:tc>
      </w:tr>
      <w:tr w:rsidR="007D4B14" w:rsidRPr="0005147F" w:rsidTr="00A270B1">
        <w:trPr>
          <w:trHeight w:val="70"/>
        </w:trPr>
        <w:tc>
          <w:tcPr>
            <w:tcW w:w="1575" w:type="dxa"/>
            <w:vAlign w:val="center"/>
          </w:tcPr>
          <w:p w:rsidR="00A270B1" w:rsidRDefault="00A270B1" w:rsidP="00A270B1">
            <w:pPr>
              <w:rPr>
                <w:b/>
              </w:rPr>
            </w:pPr>
            <w:r>
              <w:rPr>
                <w:b/>
              </w:rPr>
              <w:t>pH senzor</w:t>
            </w:r>
          </w:p>
          <w:p w:rsidR="007D4B14" w:rsidRDefault="007D4B14" w:rsidP="007A33C1">
            <w:pPr>
              <w:jc w:val="center"/>
            </w:pPr>
          </w:p>
        </w:tc>
        <w:tc>
          <w:tcPr>
            <w:tcW w:w="6237" w:type="dxa"/>
            <w:vAlign w:val="center"/>
          </w:tcPr>
          <w:p w:rsidR="007D4B14" w:rsidRDefault="007D4B14" w:rsidP="007A33C1">
            <w:r>
              <w:t>Senzor lze</w:t>
            </w:r>
            <w:r w:rsidRPr="00465234">
              <w:t xml:space="preserve"> v libovolné kombinaci připojit k přenosnému dataloggeru (viz</w:t>
            </w:r>
            <w:r w:rsidR="00A270B1">
              <w:t xml:space="preserve"> položka</w:t>
            </w:r>
            <w:r w:rsidRPr="00465234">
              <w:t xml:space="preserve"> Stanoviště pro měření v terénu) a k rozhraní pro připojení senzorů k počítači (viz</w:t>
            </w:r>
            <w:r w:rsidR="00A270B1">
              <w:t xml:space="preserve"> položka</w:t>
            </w:r>
            <w:r w:rsidRPr="00465234">
              <w:t xml:space="preserve"> Rozhraní pro připojení senzorů k počítači).</w:t>
            </w:r>
          </w:p>
          <w:p w:rsidR="007D4B14" w:rsidRPr="00277EDB" w:rsidRDefault="007D4B14" w:rsidP="007A33C1">
            <w:pPr>
              <w:rPr>
                <w:b/>
              </w:rPr>
            </w:pPr>
            <w:r w:rsidRPr="00277EDB">
              <w:rPr>
                <w:b/>
              </w:rPr>
              <w:t>Specifikace:</w:t>
            </w:r>
          </w:p>
          <w:p w:rsidR="007D4B14" w:rsidRPr="00277EDB" w:rsidRDefault="007D4B14" w:rsidP="00A270B1">
            <w:pPr>
              <w:pStyle w:val="Odstavecseseznamem"/>
              <w:numPr>
                <w:ilvl w:val="0"/>
                <w:numId w:val="28"/>
              </w:numPr>
            </w:pPr>
            <w:r w:rsidRPr="00277EDB">
              <w:t>pH senzor (teplotní rozsah aspoň 5 °C až 80 °C; možnost používat rovnou, bez nutnosti kalibrovat; kalibrace možná, kalibraci lze uložit přímo v senzoru – kalibrační pufry a skladovací roztok)</w:t>
            </w:r>
          </w:p>
        </w:tc>
        <w:tc>
          <w:tcPr>
            <w:tcW w:w="1275" w:type="dxa"/>
            <w:vAlign w:val="center"/>
          </w:tcPr>
          <w:p w:rsidR="007D4B14" w:rsidRDefault="007D4B14" w:rsidP="007A33C1">
            <w:pPr>
              <w:jc w:val="center"/>
            </w:pPr>
            <w:r>
              <w:t>8</w:t>
            </w:r>
          </w:p>
        </w:tc>
      </w:tr>
      <w:tr w:rsidR="007D4B14" w:rsidRPr="0005147F" w:rsidTr="00A270B1">
        <w:trPr>
          <w:trHeight w:val="70"/>
        </w:trPr>
        <w:tc>
          <w:tcPr>
            <w:tcW w:w="1575" w:type="dxa"/>
            <w:vAlign w:val="center"/>
          </w:tcPr>
          <w:p w:rsidR="00A270B1" w:rsidRDefault="00A270B1" w:rsidP="007A5F5E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Pr="0073712F">
              <w:rPr>
                <w:b/>
              </w:rPr>
              <w:t>enzor koncentrace kyslíku ve vzduchu</w:t>
            </w:r>
          </w:p>
          <w:p w:rsidR="00A270B1" w:rsidRDefault="00A270B1" w:rsidP="00A270B1">
            <w:pPr>
              <w:rPr>
                <w:b/>
              </w:rPr>
            </w:pPr>
          </w:p>
          <w:p w:rsidR="007D4B14" w:rsidRDefault="007D4B14" w:rsidP="007A33C1">
            <w:pPr>
              <w:jc w:val="center"/>
            </w:pPr>
          </w:p>
        </w:tc>
        <w:tc>
          <w:tcPr>
            <w:tcW w:w="6237" w:type="dxa"/>
            <w:vAlign w:val="center"/>
          </w:tcPr>
          <w:p w:rsidR="007D4B14" w:rsidRDefault="007D4B14" w:rsidP="007A33C1">
            <w:r>
              <w:t>Senzor lze</w:t>
            </w:r>
            <w:r w:rsidRPr="00465234">
              <w:t xml:space="preserve"> v libovolné kombinaci připoj</w:t>
            </w:r>
            <w:r w:rsidR="007A5F5E">
              <w:t xml:space="preserve">it k přenosnému dataloggeru (viz položka </w:t>
            </w:r>
            <w:r w:rsidRPr="00465234">
              <w:t>Stanoviště pro měření v terénu) a k rozhraní pro připojení senzorů k počítači (viz</w:t>
            </w:r>
            <w:r w:rsidR="007A5F5E">
              <w:t xml:space="preserve"> položka</w:t>
            </w:r>
            <w:r w:rsidRPr="00465234">
              <w:t xml:space="preserve"> Rozhraní pro připojení senzorů k počítači).</w:t>
            </w:r>
          </w:p>
          <w:p w:rsidR="007D4B14" w:rsidRDefault="007D4B14" w:rsidP="007A33C1">
            <w:pPr>
              <w:rPr>
                <w:b/>
              </w:rPr>
            </w:pPr>
            <w:r>
              <w:rPr>
                <w:b/>
              </w:rPr>
              <w:t>Specifikace:</w:t>
            </w:r>
          </w:p>
          <w:p w:rsidR="007D4B14" w:rsidRPr="0073712F" w:rsidRDefault="007D4B14" w:rsidP="007D4B14">
            <w:pPr>
              <w:pStyle w:val="Odstavecseseznamem"/>
              <w:numPr>
                <w:ilvl w:val="0"/>
                <w:numId w:val="29"/>
              </w:numPr>
            </w:pPr>
            <w:r>
              <w:t>S</w:t>
            </w:r>
            <w:r w:rsidRPr="0073712F">
              <w:t>enzor koncentrace kyslíku ve vzduchu (rozsah aspoň d</w:t>
            </w:r>
            <w:r>
              <w:t>o 25 %, citlivost aspoň 0,01 %)</w:t>
            </w:r>
          </w:p>
        </w:tc>
        <w:tc>
          <w:tcPr>
            <w:tcW w:w="1275" w:type="dxa"/>
            <w:vAlign w:val="center"/>
          </w:tcPr>
          <w:p w:rsidR="007D4B14" w:rsidRDefault="007D4B14" w:rsidP="007A33C1">
            <w:pPr>
              <w:jc w:val="center"/>
            </w:pPr>
            <w:r>
              <w:t>1</w:t>
            </w:r>
          </w:p>
        </w:tc>
      </w:tr>
      <w:tr w:rsidR="007D4B14" w:rsidRPr="0005147F" w:rsidTr="00A270B1">
        <w:trPr>
          <w:trHeight w:val="70"/>
        </w:trPr>
        <w:tc>
          <w:tcPr>
            <w:tcW w:w="1575" w:type="dxa"/>
            <w:vAlign w:val="center"/>
          </w:tcPr>
          <w:p w:rsidR="007A5F5E" w:rsidRDefault="007A5F5E" w:rsidP="007A5F5E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Pr="00305E5F">
              <w:rPr>
                <w:b/>
              </w:rPr>
              <w:t>enzor univerzální dvourozsahový siloměr pro měření síly v tlaku i v</w:t>
            </w:r>
            <w:r>
              <w:rPr>
                <w:b/>
              </w:rPr>
              <w:t> </w:t>
            </w:r>
            <w:r w:rsidRPr="00305E5F">
              <w:rPr>
                <w:b/>
              </w:rPr>
              <w:t>tahu</w:t>
            </w:r>
          </w:p>
          <w:p w:rsidR="007D4B14" w:rsidRDefault="007D4B14" w:rsidP="007A33C1">
            <w:pPr>
              <w:jc w:val="center"/>
            </w:pPr>
          </w:p>
        </w:tc>
        <w:tc>
          <w:tcPr>
            <w:tcW w:w="6237" w:type="dxa"/>
            <w:vAlign w:val="center"/>
          </w:tcPr>
          <w:p w:rsidR="007D4B14" w:rsidRDefault="007D4B14" w:rsidP="007A33C1">
            <w:r>
              <w:t>Senzor lze</w:t>
            </w:r>
            <w:r w:rsidRPr="00465234">
              <w:t xml:space="preserve"> v libovolné kombinaci připojit k přenosnému dataloggeru (viz</w:t>
            </w:r>
            <w:r w:rsidR="007A5F5E">
              <w:t xml:space="preserve"> položka </w:t>
            </w:r>
            <w:r w:rsidRPr="00465234">
              <w:t>Stanoviště pro měření v terénu) a k rozhraní pro p</w:t>
            </w:r>
            <w:r w:rsidR="007A5F5E">
              <w:t>řipojení senzorů k počítači (viz položka</w:t>
            </w:r>
            <w:r w:rsidRPr="00465234">
              <w:t xml:space="preserve"> Rozhraní pro připojení senzorů k počítači).</w:t>
            </w:r>
          </w:p>
          <w:p w:rsidR="007D4B14" w:rsidRDefault="007D4B14" w:rsidP="007A33C1">
            <w:pPr>
              <w:rPr>
                <w:b/>
              </w:rPr>
            </w:pPr>
            <w:r>
              <w:rPr>
                <w:b/>
              </w:rPr>
              <w:t>Specifikace:</w:t>
            </w:r>
          </w:p>
          <w:p w:rsidR="007D4B14" w:rsidRPr="00303D68" w:rsidRDefault="007D4B14" w:rsidP="007A33C1">
            <w:pPr>
              <w:pStyle w:val="Odstavecseseznamem"/>
              <w:numPr>
                <w:ilvl w:val="0"/>
                <w:numId w:val="30"/>
              </w:numPr>
            </w:pPr>
            <w:r w:rsidRPr="00DA7C01">
              <w:t>senzor univerzální dvourozsahový siloměr pro měření síly v tlaku i v tahu s rozsahy minimálně -10 N až 10 N a citlivostí 0,01 N a druhý rozsah minimálně -50 N až 50 N: citlivost 0,05 N</w:t>
            </w:r>
          </w:p>
        </w:tc>
        <w:tc>
          <w:tcPr>
            <w:tcW w:w="1275" w:type="dxa"/>
            <w:vAlign w:val="center"/>
          </w:tcPr>
          <w:p w:rsidR="007D4B14" w:rsidRDefault="007D4B14" w:rsidP="007A33C1">
            <w:pPr>
              <w:jc w:val="center"/>
            </w:pPr>
            <w:r>
              <w:t>1</w:t>
            </w:r>
          </w:p>
        </w:tc>
      </w:tr>
      <w:tr w:rsidR="007D4B14" w:rsidRPr="0005147F" w:rsidTr="00A270B1">
        <w:trPr>
          <w:trHeight w:val="70"/>
        </w:trPr>
        <w:tc>
          <w:tcPr>
            <w:tcW w:w="1575" w:type="dxa"/>
            <w:vAlign w:val="center"/>
          </w:tcPr>
          <w:p w:rsidR="007A5F5E" w:rsidRDefault="007A5F5E" w:rsidP="007A5F5E">
            <w:pPr>
              <w:rPr>
                <w:b/>
              </w:rPr>
            </w:pPr>
            <w:r>
              <w:rPr>
                <w:b/>
              </w:rPr>
              <w:t>Software</w:t>
            </w:r>
          </w:p>
          <w:p w:rsidR="007D4B14" w:rsidRDefault="007D4B14" w:rsidP="007A33C1">
            <w:pPr>
              <w:jc w:val="center"/>
            </w:pPr>
          </w:p>
        </w:tc>
        <w:tc>
          <w:tcPr>
            <w:tcW w:w="6237" w:type="dxa"/>
            <w:vAlign w:val="center"/>
          </w:tcPr>
          <w:p w:rsidR="007D4B14" w:rsidRDefault="007D4B14" w:rsidP="007A33C1">
            <w:pPr>
              <w:rPr>
                <w:b/>
              </w:rPr>
            </w:pPr>
            <w:r w:rsidRPr="002D1ACE">
              <w:rPr>
                <w:b/>
              </w:rPr>
              <w:t>Specifikace</w:t>
            </w:r>
            <w:r>
              <w:rPr>
                <w:b/>
              </w:rPr>
              <w:t>:</w:t>
            </w:r>
          </w:p>
          <w:p w:rsidR="007D4B14" w:rsidRPr="002D1ACE" w:rsidRDefault="007D4B14" w:rsidP="007D4B14">
            <w:pPr>
              <w:pStyle w:val="Odstavecseseznamem"/>
              <w:numPr>
                <w:ilvl w:val="0"/>
                <w:numId w:val="31"/>
              </w:numPr>
            </w:pPr>
            <w:r w:rsidRPr="002D1ACE">
              <w:t>Pracuje se všemi požadovanými senzory, rozhraními a dataloggerem.</w:t>
            </w:r>
          </w:p>
          <w:p w:rsidR="007D4B14" w:rsidRPr="002D1ACE" w:rsidRDefault="007D4B14" w:rsidP="007D4B14">
            <w:pPr>
              <w:pStyle w:val="Odstavecseseznamem"/>
              <w:numPr>
                <w:ilvl w:val="0"/>
                <w:numId w:val="31"/>
              </w:numPr>
            </w:pPr>
            <w:r w:rsidRPr="002D1ACE">
              <w:t>Multilicence pro libovolný počet školních počítačů, domácích počítačů učitelů a domácích počítačů žáků.</w:t>
            </w:r>
          </w:p>
          <w:p w:rsidR="007D4B14" w:rsidRPr="002D1ACE" w:rsidRDefault="007D4B14" w:rsidP="007D4B14">
            <w:pPr>
              <w:pStyle w:val="Odstavecseseznamem"/>
              <w:numPr>
                <w:ilvl w:val="0"/>
                <w:numId w:val="31"/>
              </w:numPr>
            </w:pPr>
            <w:r w:rsidRPr="002D1ACE">
              <w:t>Možnost libovolně přepínat mezi češtinou, němčinou, angličtinou, francouzštinou...</w:t>
            </w:r>
          </w:p>
          <w:p w:rsidR="007D4B14" w:rsidRPr="002D1ACE" w:rsidRDefault="007D4B14" w:rsidP="007D4B14">
            <w:pPr>
              <w:pStyle w:val="Odstavecseseznamem"/>
              <w:numPr>
                <w:ilvl w:val="0"/>
                <w:numId w:val="31"/>
              </w:numPr>
            </w:pPr>
            <w:r w:rsidRPr="002D1ACE">
              <w:t>Ovládání přiměřené žákům</w:t>
            </w:r>
          </w:p>
          <w:p w:rsidR="007D4B14" w:rsidRPr="002D1ACE" w:rsidRDefault="007D4B14" w:rsidP="007D4B14">
            <w:pPr>
              <w:pStyle w:val="Odstavecseseznamem"/>
              <w:numPr>
                <w:ilvl w:val="0"/>
                <w:numId w:val="31"/>
              </w:numPr>
            </w:pPr>
            <w:r w:rsidRPr="002D1ACE">
              <w:t>Možnost uložení konfigurace senzoru pro pozdější znovuotevření bez nutnosti opětovného nastavování</w:t>
            </w:r>
          </w:p>
          <w:p w:rsidR="007D4B14" w:rsidRPr="002D1ACE" w:rsidRDefault="007D4B14" w:rsidP="007D4B14">
            <w:pPr>
              <w:pStyle w:val="Odstavecseseznamem"/>
              <w:numPr>
                <w:ilvl w:val="0"/>
                <w:numId w:val="31"/>
              </w:numPr>
            </w:pPr>
            <w:r w:rsidRPr="002D1ACE">
              <w:t>Možnost proložení dat přímkou</w:t>
            </w:r>
          </w:p>
          <w:p w:rsidR="007D4B14" w:rsidRPr="002D1ACE" w:rsidRDefault="007D4B14" w:rsidP="007D4B14">
            <w:pPr>
              <w:pStyle w:val="Odstavecseseznamem"/>
              <w:numPr>
                <w:ilvl w:val="0"/>
                <w:numId w:val="31"/>
              </w:numPr>
            </w:pPr>
            <w:r w:rsidRPr="002D1ACE">
              <w:lastRenderedPageBreak/>
              <w:t>Možnost zobrazení jen naměřených bodů nebo spojování naměřených bodů</w:t>
            </w:r>
          </w:p>
          <w:p w:rsidR="007D4B14" w:rsidRPr="002D1ACE" w:rsidRDefault="007D4B14" w:rsidP="007D4B14">
            <w:pPr>
              <w:pStyle w:val="Odstavecseseznamem"/>
              <w:numPr>
                <w:ilvl w:val="0"/>
                <w:numId w:val="31"/>
              </w:numPr>
            </w:pPr>
            <w:r w:rsidRPr="002D1ACE">
              <w:t>Možnost nastavení parametrů experimentu (frekvence, délka měření, možnost měření pouze zvolených událostí s ručním vkládáním některých hodnot).</w:t>
            </w:r>
          </w:p>
          <w:p w:rsidR="007D4B14" w:rsidRPr="002D1ACE" w:rsidRDefault="007D4B14" w:rsidP="007D4B14">
            <w:pPr>
              <w:pStyle w:val="Odstavecseseznamem"/>
              <w:numPr>
                <w:ilvl w:val="0"/>
                <w:numId w:val="31"/>
              </w:numPr>
            </w:pPr>
            <w:r w:rsidRPr="002D1ACE">
              <w:t>Možnost zobrazení více grafů současně (například proud na čase a napětí na čase)</w:t>
            </w:r>
          </w:p>
          <w:p w:rsidR="007D4B14" w:rsidRPr="002D1ACE" w:rsidRDefault="007D4B14" w:rsidP="007D4B14">
            <w:pPr>
              <w:pStyle w:val="Odstavecseseznamem"/>
              <w:numPr>
                <w:ilvl w:val="0"/>
                <w:numId w:val="31"/>
              </w:numPr>
            </w:pPr>
            <w:r w:rsidRPr="002D1ACE">
              <w:t>Možnost libovolného nastavování proměnných na jednotlivých osách (například při měření proudu a osvětlení vytvořit graf závislosti osvětlení na proudu či obráceně)</w:t>
            </w:r>
          </w:p>
          <w:p w:rsidR="007D4B14" w:rsidRPr="002D1ACE" w:rsidRDefault="007D4B14" w:rsidP="007D4B14">
            <w:pPr>
              <w:pStyle w:val="Odstavecseseznamem"/>
              <w:numPr>
                <w:ilvl w:val="0"/>
                <w:numId w:val="31"/>
              </w:numPr>
            </w:pPr>
            <w:r w:rsidRPr="002D1ACE">
              <w:t>Možnost zobrazení více průběhů měření do jednoho grafu</w:t>
            </w:r>
          </w:p>
          <w:p w:rsidR="007D4B14" w:rsidRPr="002D1ACE" w:rsidRDefault="007D4B14" w:rsidP="007D4B14">
            <w:pPr>
              <w:pStyle w:val="Odstavecseseznamem"/>
              <w:numPr>
                <w:ilvl w:val="0"/>
                <w:numId w:val="31"/>
              </w:numPr>
            </w:pPr>
            <w:r w:rsidRPr="002D1ACE">
              <w:t>Možnost změny barvy čar jednotlivých průběhů v grafu</w:t>
            </w:r>
          </w:p>
          <w:p w:rsidR="007D4B14" w:rsidRPr="002D1ACE" w:rsidRDefault="007D4B14" w:rsidP="007D4B14">
            <w:pPr>
              <w:pStyle w:val="Odstavecseseznamem"/>
              <w:numPr>
                <w:ilvl w:val="0"/>
                <w:numId w:val="31"/>
              </w:numPr>
            </w:pPr>
            <w:r w:rsidRPr="002D1ACE">
              <w:t>Možnost přidávání popisků k jednotlivým naměřeným průběhům</w:t>
            </w:r>
          </w:p>
          <w:p w:rsidR="007D4B14" w:rsidRPr="002D1ACE" w:rsidRDefault="007D4B14" w:rsidP="007D4B14">
            <w:pPr>
              <w:pStyle w:val="Odstavecseseznamem"/>
              <w:numPr>
                <w:ilvl w:val="0"/>
                <w:numId w:val="31"/>
              </w:numPr>
            </w:pPr>
            <w:r w:rsidRPr="002D1ACE">
              <w:t>Zobrazení tabulkou, grafem či okamžitou hodnotou</w:t>
            </w:r>
          </w:p>
          <w:p w:rsidR="007D4B14" w:rsidRPr="002D1ACE" w:rsidRDefault="007D4B14" w:rsidP="007D4B14">
            <w:pPr>
              <w:pStyle w:val="Odstavecseseznamem"/>
              <w:numPr>
                <w:ilvl w:val="0"/>
                <w:numId w:val="31"/>
              </w:numPr>
            </w:pPr>
            <w:r w:rsidRPr="002D1ACE">
              <w:t>Možnost odečtu přesné naměřené hodnoty z grafu (respektive dvojice hodnot x, y)</w:t>
            </w:r>
          </w:p>
          <w:p w:rsidR="007D4B14" w:rsidRPr="002D1ACE" w:rsidRDefault="007D4B14" w:rsidP="007D4B14">
            <w:pPr>
              <w:pStyle w:val="Odstavecseseznamem"/>
              <w:numPr>
                <w:ilvl w:val="0"/>
                <w:numId w:val="31"/>
              </w:numPr>
            </w:pPr>
            <w:r w:rsidRPr="002D1ACE">
              <w:t>Automatická volba měřítka pro efektivní využití plochy grafu</w:t>
            </w:r>
          </w:p>
          <w:p w:rsidR="007D4B14" w:rsidRPr="002D1ACE" w:rsidRDefault="007D4B14" w:rsidP="007D4B14">
            <w:pPr>
              <w:pStyle w:val="Odstavecseseznamem"/>
              <w:numPr>
                <w:ilvl w:val="0"/>
                <w:numId w:val="31"/>
              </w:numPr>
            </w:pPr>
            <w:r w:rsidRPr="002D1ACE">
              <w:t>Umožňuje kreslení hypotéz (odhadů průběhů v grafech)</w:t>
            </w:r>
          </w:p>
          <w:p w:rsidR="007D4B14" w:rsidRPr="002D1ACE" w:rsidRDefault="007D4B14" w:rsidP="007D4B14">
            <w:pPr>
              <w:pStyle w:val="Odstavecseseznamem"/>
              <w:numPr>
                <w:ilvl w:val="0"/>
                <w:numId w:val="31"/>
              </w:numPr>
            </w:pPr>
            <w:r w:rsidRPr="002D1ACE">
              <w:t>Umožňuje rychlé nulování senzorů a jejich kalibraci</w:t>
            </w:r>
          </w:p>
          <w:p w:rsidR="007D4B14" w:rsidRPr="002D1ACE" w:rsidRDefault="007D4B14" w:rsidP="007D4B14">
            <w:pPr>
              <w:pStyle w:val="Odstavecseseznamem"/>
              <w:numPr>
                <w:ilvl w:val="0"/>
                <w:numId w:val="31"/>
              </w:numPr>
            </w:pPr>
            <w:r w:rsidRPr="002D1ACE">
              <w:t>Umožňuje export dat do tabulkového editoru (Excel, Calc) a import dat z dataloggeru</w:t>
            </w:r>
          </w:p>
          <w:p w:rsidR="007D4B14" w:rsidRPr="007A5F5E" w:rsidRDefault="007D4B14" w:rsidP="007A5F5E">
            <w:pPr>
              <w:pStyle w:val="Odstavecseseznamem"/>
              <w:numPr>
                <w:ilvl w:val="0"/>
                <w:numId w:val="31"/>
              </w:numPr>
              <w:rPr>
                <w:b/>
              </w:rPr>
            </w:pPr>
            <w:r w:rsidRPr="002D1ACE">
              <w:t>Umožňuje aktivitu obkreslování grafů</w:t>
            </w:r>
            <w:r w:rsidR="007A5F5E">
              <w:t>.</w:t>
            </w:r>
          </w:p>
        </w:tc>
        <w:tc>
          <w:tcPr>
            <w:tcW w:w="1275" w:type="dxa"/>
            <w:vAlign w:val="center"/>
          </w:tcPr>
          <w:p w:rsidR="007D4B14" w:rsidRDefault="007D4B14" w:rsidP="007A33C1">
            <w:pPr>
              <w:jc w:val="center"/>
            </w:pPr>
            <w:r>
              <w:lastRenderedPageBreak/>
              <w:t>1</w:t>
            </w:r>
          </w:p>
        </w:tc>
      </w:tr>
      <w:tr w:rsidR="007D4B14" w:rsidRPr="0005147F" w:rsidTr="00A270B1">
        <w:trPr>
          <w:trHeight w:val="70"/>
        </w:trPr>
        <w:tc>
          <w:tcPr>
            <w:tcW w:w="1575" w:type="dxa"/>
            <w:vAlign w:val="center"/>
          </w:tcPr>
          <w:p w:rsidR="007D4B14" w:rsidRPr="00303D68" w:rsidRDefault="007A5F5E" w:rsidP="00303D68">
            <w:pPr>
              <w:rPr>
                <w:b/>
              </w:rPr>
            </w:pPr>
            <w:r>
              <w:rPr>
                <w:b/>
              </w:rPr>
              <w:lastRenderedPageBreak/>
              <w:t>S</w:t>
            </w:r>
            <w:r w:rsidRPr="00163991">
              <w:rPr>
                <w:b/>
              </w:rPr>
              <w:t>tanoviště pro připojení senzorů k</w:t>
            </w:r>
            <w:r>
              <w:rPr>
                <w:b/>
              </w:rPr>
              <w:t> </w:t>
            </w:r>
            <w:r w:rsidRPr="00163991">
              <w:rPr>
                <w:b/>
              </w:rPr>
              <w:t>počítači</w:t>
            </w:r>
          </w:p>
        </w:tc>
        <w:tc>
          <w:tcPr>
            <w:tcW w:w="6237" w:type="dxa"/>
            <w:vAlign w:val="center"/>
          </w:tcPr>
          <w:p w:rsidR="007D4B14" w:rsidRPr="006476D7" w:rsidRDefault="007D4B14" w:rsidP="007A33C1">
            <w:r w:rsidRPr="006476D7">
              <w:t>Rozhraní pro připojení analogového senzoru k počítači prostřednictvím USB</w:t>
            </w:r>
            <w:r>
              <w:t>. Rozhraní je kompatibilní se softwarem (viz</w:t>
            </w:r>
            <w:r w:rsidR="007A5F5E">
              <w:t xml:space="preserve"> položka</w:t>
            </w:r>
            <w:r>
              <w:t xml:space="preserve"> Software)</w:t>
            </w:r>
          </w:p>
        </w:tc>
        <w:tc>
          <w:tcPr>
            <w:tcW w:w="1275" w:type="dxa"/>
            <w:vAlign w:val="center"/>
          </w:tcPr>
          <w:p w:rsidR="007D4B14" w:rsidRDefault="007D4B14" w:rsidP="007A33C1">
            <w:pPr>
              <w:jc w:val="center"/>
            </w:pPr>
            <w:r>
              <w:t>1</w:t>
            </w:r>
          </w:p>
        </w:tc>
      </w:tr>
    </w:tbl>
    <w:p w:rsidR="00E122E5" w:rsidRDefault="00E122E5" w:rsidP="00345848">
      <w:pPr>
        <w:rPr>
          <w:rStyle w:val="Doporuen"/>
        </w:rPr>
      </w:pPr>
    </w:p>
    <w:p w:rsidR="0041488B" w:rsidRDefault="0041488B" w:rsidP="0041488B">
      <w:pPr>
        <w:rPr>
          <w:b/>
          <w:color w:val="000000"/>
        </w:rPr>
      </w:pPr>
      <w:r>
        <w:rPr>
          <w:b/>
          <w:color w:val="000000"/>
        </w:rPr>
        <w:t>Část B</w:t>
      </w:r>
      <w:r w:rsidR="000F7541">
        <w:rPr>
          <w:b/>
          <w:color w:val="000000"/>
        </w:rPr>
        <w:t xml:space="preserve"> – </w:t>
      </w:r>
      <w:r w:rsidR="00303D68">
        <w:rPr>
          <w:b/>
          <w:color w:val="000000"/>
        </w:rPr>
        <w:t>O</w:t>
      </w:r>
      <w:r w:rsidR="000F7541">
        <w:rPr>
          <w:b/>
          <w:color w:val="000000"/>
        </w:rPr>
        <w:t>ptické sady a laboratorní kahany</w:t>
      </w:r>
    </w:p>
    <w:p w:rsidR="00303D68" w:rsidRPr="000012EE" w:rsidRDefault="00303D68" w:rsidP="0041488B">
      <w:pPr>
        <w:rPr>
          <w:b/>
          <w:color w:val="000000"/>
        </w:rPr>
      </w:pP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16"/>
        <w:gridCol w:w="6100"/>
        <w:gridCol w:w="1271"/>
      </w:tblGrid>
      <w:tr w:rsidR="0041488B" w:rsidRPr="0005147F" w:rsidTr="007A5F5E">
        <w:trPr>
          <w:trHeight w:val="123"/>
        </w:trPr>
        <w:tc>
          <w:tcPr>
            <w:tcW w:w="1716" w:type="dxa"/>
            <w:vAlign w:val="center"/>
          </w:tcPr>
          <w:p w:rsidR="0041488B" w:rsidRPr="0005147F" w:rsidRDefault="0041488B" w:rsidP="007A33C1">
            <w:pPr>
              <w:jc w:val="left"/>
              <w:rPr>
                <w:b/>
              </w:rPr>
            </w:pPr>
            <w:r w:rsidRPr="0005147F">
              <w:rPr>
                <w:b/>
              </w:rPr>
              <w:t>Položka</w:t>
            </w:r>
          </w:p>
        </w:tc>
        <w:tc>
          <w:tcPr>
            <w:tcW w:w="6100" w:type="dxa"/>
            <w:vAlign w:val="center"/>
          </w:tcPr>
          <w:p w:rsidR="0041488B" w:rsidRPr="0005147F" w:rsidRDefault="0041488B" w:rsidP="007A33C1">
            <w:pPr>
              <w:jc w:val="left"/>
              <w:rPr>
                <w:b/>
              </w:rPr>
            </w:pPr>
            <w:r w:rsidRPr="0005147F">
              <w:rPr>
                <w:b/>
              </w:rPr>
              <w:t>Minimální požadavky zadavatele</w:t>
            </w:r>
          </w:p>
        </w:tc>
        <w:tc>
          <w:tcPr>
            <w:tcW w:w="1271" w:type="dxa"/>
            <w:vAlign w:val="center"/>
          </w:tcPr>
          <w:p w:rsidR="0041488B" w:rsidRPr="0005147F" w:rsidRDefault="0041488B" w:rsidP="007A33C1">
            <w:pPr>
              <w:jc w:val="left"/>
              <w:rPr>
                <w:b/>
              </w:rPr>
            </w:pPr>
            <w:r w:rsidRPr="0005147F">
              <w:rPr>
                <w:b/>
              </w:rPr>
              <w:t>Počet kusů</w:t>
            </w:r>
          </w:p>
        </w:tc>
      </w:tr>
      <w:tr w:rsidR="000F7541" w:rsidRPr="0005147F" w:rsidTr="007A5F5E">
        <w:trPr>
          <w:trHeight w:val="70"/>
        </w:trPr>
        <w:tc>
          <w:tcPr>
            <w:tcW w:w="1716" w:type="dxa"/>
            <w:vAlign w:val="center"/>
          </w:tcPr>
          <w:p w:rsidR="007A5F5E" w:rsidRDefault="007A5F5E" w:rsidP="007A5F5E">
            <w:pPr>
              <w:snapToGrid w:val="0"/>
              <w:jc w:val="left"/>
              <w:rPr>
                <w:b/>
                <w:bCs/>
              </w:rPr>
            </w:pPr>
            <w:r w:rsidRPr="00FA1483">
              <w:rPr>
                <w:b/>
                <w:bCs/>
              </w:rPr>
              <w:t>Optická sada na frontální úlohu z</w:t>
            </w:r>
            <w:r>
              <w:rPr>
                <w:b/>
                <w:bCs/>
              </w:rPr>
              <w:t> </w:t>
            </w:r>
            <w:r w:rsidRPr="00FA1483">
              <w:rPr>
                <w:b/>
                <w:bCs/>
              </w:rPr>
              <w:t>optiky</w:t>
            </w:r>
          </w:p>
          <w:p w:rsidR="000F7541" w:rsidRPr="00FA1483" w:rsidRDefault="000F7541" w:rsidP="007A33C1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6100" w:type="dxa"/>
          </w:tcPr>
          <w:p w:rsidR="000F7541" w:rsidRDefault="000F7541" w:rsidP="007A33C1">
            <w:pPr>
              <w:snapToGrid w:val="0"/>
              <w:rPr>
                <w:bCs/>
              </w:rPr>
            </w:pPr>
            <w:r w:rsidRPr="006C2314">
              <w:rPr>
                <w:bCs/>
              </w:rPr>
              <w:t>Sada obsahuje světelný zdroj (na 12V, zdroj napětí není součástí dodávky) a je možné pomocí této sady vykonat pokusy:</w:t>
            </w:r>
          </w:p>
          <w:p w:rsidR="000F7541" w:rsidRDefault="000F7541" w:rsidP="007A33C1">
            <w:pPr>
              <w:snapToGrid w:val="0"/>
              <w:rPr>
                <w:bCs/>
              </w:rPr>
            </w:pP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Lom světla spojkou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Okrajové paprsky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Zobrazení obrazu spojkou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Zobrazení bodu spojkou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Lom světla rozptylkou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Zobrazení obrazu rozptylkou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Zobrazení bodu rozptylkou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Odraz světla od rovinného zrcadla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Obraz na rovinném zrcadle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Odraz světla od dutého zrcadla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Sestrojení obrazu na dutém zrcadle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Zobrazení bodu v dutém zrcadle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Odraz světla od vypuklého zrcadla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lastRenderedPageBreak/>
              <w:t>Sestrojení obrazu na vypuklém zrcadle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Zobrazení bodu na vypuklém zrcadle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Lom na rovinné paralelní desce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Index lomu skla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Lom světla při přechodu vzduch – voda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Úhel dopadu a úhel lomu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Index lomu tuhých látek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Výpočet paralelního posunu při rovinné paralelní desce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Přechod ze skla do vzduchu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Vychylující a převracející hranol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Lom světla na hranolu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Světlo a stín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Úplný stín a polostín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Fáze Měsíce, zatmění Slunce a Měsíce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 xml:space="preserve">Dírková kamera, fotometr 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Model lidského oka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Zdravé oko, krátkozrakost, dalekozrakost, stařecká dalekozrakost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Určení ohniskové vzdálenosti spojky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Zobrazení předmětu spojkou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Zákon zobrazení spojkou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Určení ohniskové vzdálenosti rozptylky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Zobrazení předmětu rozptylkou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Rozložení a spojení barevného spektra na hranolu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Aditivní míchání barev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Subtraktivní míchání barev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Sestavení optických přístrojů: lupa, mikroskop, dalekohled, diaprojektor.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Difrakce pomocí štěrbiny, dvojštěrbiny a difrakční mřížky</w:t>
            </w:r>
          </w:p>
          <w:p w:rsidR="000F7541" w:rsidRPr="006C2314" w:rsidRDefault="000F7541" w:rsidP="000F7541">
            <w:pPr>
              <w:pStyle w:val="Odstavecseseznamem"/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6C2314">
              <w:rPr>
                <w:bCs/>
              </w:rPr>
              <w:t>Polarizace světla, rotační polarizace, dvojlom</w:t>
            </w:r>
          </w:p>
        </w:tc>
        <w:tc>
          <w:tcPr>
            <w:tcW w:w="1271" w:type="dxa"/>
            <w:vAlign w:val="center"/>
          </w:tcPr>
          <w:p w:rsidR="000F7541" w:rsidRPr="00FA1483" w:rsidRDefault="000F7541" w:rsidP="007A33C1">
            <w:pPr>
              <w:snapToGrid w:val="0"/>
              <w:jc w:val="center"/>
              <w:rPr>
                <w:bCs/>
              </w:rPr>
            </w:pPr>
            <w:r w:rsidRPr="00FA1483">
              <w:rPr>
                <w:bCs/>
              </w:rPr>
              <w:lastRenderedPageBreak/>
              <w:t>8</w:t>
            </w:r>
          </w:p>
        </w:tc>
      </w:tr>
      <w:tr w:rsidR="000F7541" w:rsidRPr="0005147F" w:rsidTr="007A5F5E">
        <w:trPr>
          <w:trHeight w:val="70"/>
        </w:trPr>
        <w:tc>
          <w:tcPr>
            <w:tcW w:w="1716" w:type="dxa"/>
            <w:vAlign w:val="center"/>
          </w:tcPr>
          <w:p w:rsidR="007A5F5E" w:rsidRDefault="007A5F5E" w:rsidP="007A5F5E">
            <w:pPr>
              <w:snapToGrid w:val="0"/>
              <w:jc w:val="left"/>
              <w:rPr>
                <w:b/>
                <w:bCs/>
              </w:rPr>
            </w:pPr>
            <w:r w:rsidRPr="00985471">
              <w:rPr>
                <w:b/>
                <w:bCs/>
              </w:rPr>
              <w:lastRenderedPageBreak/>
              <w:t>Přístroj na demonstraci aditivního skládání barev</w:t>
            </w:r>
          </w:p>
          <w:p w:rsidR="000F7541" w:rsidRPr="00FA1483" w:rsidRDefault="000F7541" w:rsidP="007A33C1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6100" w:type="dxa"/>
          </w:tcPr>
          <w:p w:rsidR="000F7541" w:rsidRPr="00985471" w:rsidRDefault="000F7541" w:rsidP="007A33C1">
            <w:pPr>
              <w:snapToGrid w:val="0"/>
              <w:rPr>
                <w:bCs/>
              </w:rPr>
            </w:pPr>
            <w:r w:rsidRPr="00985471">
              <w:rPr>
                <w:bCs/>
              </w:rPr>
              <w:t>Každá barva se dá plynule regulovat od nuly až po maximální svítivost. Jednotlivé barvy jsou regulovatelné samostatně. Lze tak realizovat libovolné barevné složení. Zajištění dobré viditelnost i při jasném denním světle s projekcí na stínítko.</w:t>
            </w:r>
          </w:p>
        </w:tc>
        <w:tc>
          <w:tcPr>
            <w:tcW w:w="1271" w:type="dxa"/>
            <w:vAlign w:val="center"/>
          </w:tcPr>
          <w:p w:rsidR="000F7541" w:rsidRPr="00FA1483" w:rsidRDefault="000F7541" w:rsidP="007A33C1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0F7541" w:rsidRPr="0005147F" w:rsidTr="007A5F5E">
        <w:trPr>
          <w:trHeight w:val="70"/>
        </w:trPr>
        <w:tc>
          <w:tcPr>
            <w:tcW w:w="1716" w:type="dxa"/>
            <w:vAlign w:val="center"/>
          </w:tcPr>
          <w:p w:rsidR="007A5F5E" w:rsidRDefault="007A5F5E" w:rsidP="007A5F5E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Laboratorní plynový kahan</w:t>
            </w:r>
          </w:p>
          <w:p w:rsidR="007A5F5E" w:rsidRDefault="007A5F5E" w:rsidP="007A5F5E">
            <w:pPr>
              <w:snapToGrid w:val="0"/>
              <w:rPr>
                <w:bCs/>
              </w:rPr>
            </w:pPr>
          </w:p>
          <w:p w:rsidR="000F7541" w:rsidRDefault="000F7541" w:rsidP="007A33C1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6100" w:type="dxa"/>
          </w:tcPr>
          <w:p w:rsidR="000F7541" w:rsidRPr="00C668E8" w:rsidRDefault="000F7541" w:rsidP="007A33C1">
            <w:pPr>
              <w:snapToGrid w:val="0"/>
              <w:rPr>
                <w:bCs/>
              </w:rPr>
            </w:pPr>
            <w:r>
              <w:rPr>
                <w:bCs/>
              </w:rPr>
              <w:t>K</w:t>
            </w:r>
            <w:r w:rsidRPr="00C668E8">
              <w:rPr>
                <w:bCs/>
              </w:rPr>
              <w:t>ahan na propan-butan, na výměnnou nebo šroubovací kartuši (7/16"), s plynulou regulací výkonu a intenzity plamene.</w:t>
            </w:r>
            <w:r>
              <w:rPr>
                <w:bCs/>
              </w:rPr>
              <w:t xml:space="preserve"> </w:t>
            </w:r>
            <w:r w:rsidRPr="00C668E8">
              <w:rPr>
                <w:bCs/>
              </w:rPr>
              <w:t>Šroubovací náhradní kartuše 7/16" 230g.</w:t>
            </w:r>
          </w:p>
        </w:tc>
        <w:tc>
          <w:tcPr>
            <w:tcW w:w="1271" w:type="dxa"/>
            <w:vAlign w:val="center"/>
          </w:tcPr>
          <w:p w:rsidR="000F7541" w:rsidRDefault="000F7541" w:rsidP="007A33C1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</w:tbl>
    <w:p w:rsidR="0041488B" w:rsidRDefault="0041488B" w:rsidP="00345848">
      <w:pPr>
        <w:rPr>
          <w:rStyle w:val="Doporuen"/>
        </w:rPr>
      </w:pPr>
    </w:p>
    <w:p w:rsidR="0041488B" w:rsidRDefault="00E122E5" w:rsidP="00345848">
      <w:r>
        <w:t>Předpokládaná hodnota předmětu veřejné zakázky činí</w:t>
      </w:r>
      <w:r w:rsidR="0041488B">
        <w:t>:</w:t>
      </w:r>
    </w:p>
    <w:p w:rsidR="00E122E5" w:rsidRDefault="00E122E5" w:rsidP="00345848"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41488B" w:rsidRPr="00A67111" w:rsidTr="00A67111">
        <w:tc>
          <w:tcPr>
            <w:tcW w:w="3070" w:type="dxa"/>
            <w:shd w:val="clear" w:color="auto" w:fill="auto"/>
          </w:tcPr>
          <w:p w:rsidR="0041488B" w:rsidRPr="00A67111" w:rsidRDefault="0041488B" w:rsidP="00A67111">
            <w:pPr>
              <w:jc w:val="center"/>
              <w:rPr>
                <w:b/>
                <w:szCs w:val="20"/>
              </w:rPr>
            </w:pPr>
            <w:r w:rsidRPr="00A67111">
              <w:rPr>
                <w:b/>
                <w:szCs w:val="20"/>
              </w:rPr>
              <w:t>pro část A</w:t>
            </w:r>
            <w:r w:rsidR="007A5F5E">
              <w:rPr>
                <w:b/>
                <w:szCs w:val="20"/>
              </w:rPr>
              <w:t>:</w:t>
            </w:r>
          </w:p>
        </w:tc>
        <w:tc>
          <w:tcPr>
            <w:tcW w:w="3071" w:type="dxa"/>
            <w:shd w:val="clear" w:color="auto" w:fill="auto"/>
          </w:tcPr>
          <w:p w:rsidR="0041488B" w:rsidRPr="00A67111" w:rsidRDefault="0041488B" w:rsidP="000F7541">
            <w:pPr>
              <w:jc w:val="center"/>
              <w:rPr>
                <w:b/>
                <w:szCs w:val="20"/>
              </w:rPr>
            </w:pPr>
            <w:r w:rsidRPr="00A67111">
              <w:rPr>
                <w:b/>
                <w:szCs w:val="20"/>
              </w:rPr>
              <w:t xml:space="preserve">Kč </w:t>
            </w:r>
            <w:r w:rsidR="000F7541">
              <w:rPr>
                <w:b/>
                <w:szCs w:val="20"/>
              </w:rPr>
              <w:t>137 360,00</w:t>
            </w:r>
            <w:r w:rsidRPr="00A67111">
              <w:rPr>
                <w:b/>
                <w:szCs w:val="20"/>
              </w:rPr>
              <w:t xml:space="preserve"> bez DPH</w:t>
            </w:r>
          </w:p>
        </w:tc>
        <w:tc>
          <w:tcPr>
            <w:tcW w:w="3071" w:type="dxa"/>
            <w:shd w:val="clear" w:color="auto" w:fill="auto"/>
          </w:tcPr>
          <w:p w:rsidR="0041488B" w:rsidRPr="00A67111" w:rsidRDefault="0041488B" w:rsidP="000F7541">
            <w:pPr>
              <w:jc w:val="center"/>
              <w:rPr>
                <w:b/>
                <w:szCs w:val="20"/>
              </w:rPr>
            </w:pPr>
            <w:r w:rsidRPr="00A67111">
              <w:rPr>
                <w:b/>
                <w:szCs w:val="20"/>
              </w:rPr>
              <w:t xml:space="preserve">Kč </w:t>
            </w:r>
            <w:r w:rsidR="000F7541">
              <w:rPr>
                <w:b/>
                <w:szCs w:val="20"/>
              </w:rPr>
              <w:t>166 210</w:t>
            </w:r>
            <w:r w:rsidRPr="00A67111">
              <w:rPr>
                <w:b/>
                <w:szCs w:val="20"/>
              </w:rPr>
              <w:t>,00 s DPH</w:t>
            </w:r>
          </w:p>
        </w:tc>
      </w:tr>
      <w:tr w:rsidR="0041488B" w:rsidRPr="00A67111" w:rsidTr="00A67111">
        <w:tc>
          <w:tcPr>
            <w:tcW w:w="3070" w:type="dxa"/>
            <w:shd w:val="clear" w:color="auto" w:fill="auto"/>
          </w:tcPr>
          <w:p w:rsidR="0041488B" w:rsidRPr="00A67111" w:rsidRDefault="0041488B" w:rsidP="00A67111">
            <w:pPr>
              <w:jc w:val="center"/>
              <w:rPr>
                <w:b/>
                <w:szCs w:val="20"/>
              </w:rPr>
            </w:pPr>
            <w:r w:rsidRPr="00A67111">
              <w:rPr>
                <w:b/>
                <w:szCs w:val="20"/>
              </w:rPr>
              <w:t>pro část B</w:t>
            </w:r>
            <w:r w:rsidR="007A5F5E">
              <w:rPr>
                <w:b/>
                <w:szCs w:val="20"/>
              </w:rPr>
              <w:t>:</w:t>
            </w:r>
          </w:p>
        </w:tc>
        <w:tc>
          <w:tcPr>
            <w:tcW w:w="3071" w:type="dxa"/>
            <w:shd w:val="clear" w:color="auto" w:fill="auto"/>
          </w:tcPr>
          <w:p w:rsidR="0041488B" w:rsidRPr="00A67111" w:rsidRDefault="0041488B" w:rsidP="000F7541">
            <w:pPr>
              <w:jc w:val="center"/>
              <w:rPr>
                <w:b/>
                <w:szCs w:val="20"/>
              </w:rPr>
            </w:pPr>
            <w:r w:rsidRPr="00A67111">
              <w:rPr>
                <w:b/>
                <w:szCs w:val="20"/>
              </w:rPr>
              <w:t xml:space="preserve">Kč </w:t>
            </w:r>
            <w:r w:rsidR="000F7541">
              <w:rPr>
                <w:b/>
                <w:szCs w:val="20"/>
              </w:rPr>
              <w:t>101 660,00</w:t>
            </w:r>
            <w:r w:rsidRPr="00A67111">
              <w:rPr>
                <w:b/>
                <w:szCs w:val="20"/>
              </w:rPr>
              <w:t xml:space="preserve"> bez DPH</w:t>
            </w:r>
          </w:p>
        </w:tc>
        <w:tc>
          <w:tcPr>
            <w:tcW w:w="3071" w:type="dxa"/>
            <w:shd w:val="clear" w:color="auto" w:fill="auto"/>
          </w:tcPr>
          <w:p w:rsidR="0041488B" w:rsidRPr="00A67111" w:rsidRDefault="0041488B" w:rsidP="000F7541">
            <w:pPr>
              <w:jc w:val="center"/>
              <w:rPr>
                <w:b/>
                <w:szCs w:val="20"/>
              </w:rPr>
            </w:pPr>
            <w:r w:rsidRPr="00A67111">
              <w:rPr>
                <w:b/>
                <w:szCs w:val="20"/>
              </w:rPr>
              <w:t xml:space="preserve">Kč </w:t>
            </w:r>
            <w:r w:rsidR="000F7541">
              <w:rPr>
                <w:b/>
                <w:szCs w:val="20"/>
              </w:rPr>
              <w:t>123 010</w:t>
            </w:r>
            <w:r w:rsidRPr="00A67111">
              <w:rPr>
                <w:b/>
                <w:szCs w:val="20"/>
              </w:rPr>
              <w:t>,00 s DPH</w:t>
            </w:r>
          </w:p>
        </w:tc>
      </w:tr>
    </w:tbl>
    <w:p w:rsidR="007A33C1" w:rsidRPr="0041488B" w:rsidRDefault="007A33C1" w:rsidP="00303D68">
      <w:pPr>
        <w:rPr>
          <w:b/>
        </w:rPr>
      </w:pPr>
    </w:p>
    <w:p w:rsidR="00E122E5" w:rsidRPr="007217AB" w:rsidRDefault="00E122E5" w:rsidP="00345848">
      <w:pPr>
        <w:rPr>
          <w:b/>
        </w:rPr>
      </w:pPr>
      <w:r w:rsidRPr="007217AB">
        <w:rPr>
          <w:b/>
        </w:rPr>
        <w:t>2.2 Další požadavky zadavatele</w:t>
      </w:r>
    </w:p>
    <w:p w:rsidR="00E122E5" w:rsidRDefault="00E122E5" w:rsidP="00345848"/>
    <w:p w:rsidR="00E122E5" w:rsidRDefault="00E122E5" w:rsidP="00345848">
      <w:r>
        <w:t>Uchazeč je povinen předložit čestné prohlášení uchazeče, že subjekt předkládající nabídku se nepodílel na přípravě nebo zadání předmětného výběrového řízení.</w:t>
      </w:r>
    </w:p>
    <w:p w:rsidR="00E122E5" w:rsidRDefault="00E122E5" w:rsidP="00C05A96"/>
    <w:p w:rsidR="007A33C1" w:rsidRPr="00C05A96" w:rsidRDefault="007A33C1" w:rsidP="00C05A96"/>
    <w:p w:rsidR="00E122E5" w:rsidRDefault="00E122E5" w:rsidP="00C05A96">
      <w:pPr>
        <w:pStyle w:val="Nadpis3"/>
        <w:numPr>
          <w:ilvl w:val="0"/>
          <w:numId w:val="5"/>
        </w:numPr>
        <w:ind w:left="567" w:hanging="567"/>
      </w:pPr>
      <w:bookmarkStart w:id="3" w:name="_Toc327795733"/>
      <w:r w:rsidRPr="00C05A96">
        <w:t>Místo plnění veřejné zakázky</w:t>
      </w:r>
      <w:bookmarkEnd w:id="3"/>
      <w:r w:rsidR="007A5F5E">
        <w:t xml:space="preserve"> (pro část a a b)</w:t>
      </w:r>
    </w:p>
    <w:p w:rsidR="00E122E5" w:rsidRDefault="00E122E5" w:rsidP="00C05A96"/>
    <w:p w:rsidR="00E122E5" w:rsidRPr="0041488B" w:rsidRDefault="00E122E5" w:rsidP="00C05A96">
      <w:r>
        <w:t xml:space="preserve">Místem plnění veřejné zakázky je </w:t>
      </w:r>
      <w:r w:rsidRPr="0041488B">
        <w:rPr>
          <w:rStyle w:val="Doporuen"/>
          <w:color w:val="auto"/>
          <w:u w:val="none"/>
        </w:rPr>
        <w:t>sídlo zadavatele</w:t>
      </w:r>
      <w:r w:rsidR="0041488B">
        <w:rPr>
          <w:rStyle w:val="Doporuen"/>
          <w:color w:val="auto"/>
          <w:u w:val="none"/>
        </w:rPr>
        <w:t xml:space="preserve"> – Masarykova 460/3, Liberec 1</w:t>
      </w:r>
      <w:r w:rsidRPr="0041488B">
        <w:t>.</w:t>
      </w:r>
    </w:p>
    <w:p w:rsidR="00E122E5" w:rsidRDefault="00E122E5" w:rsidP="00C05A96"/>
    <w:p w:rsidR="007A33C1" w:rsidRPr="00C05A96" w:rsidRDefault="007A33C1" w:rsidP="00C05A96"/>
    <w:p w:rsidR="00E122E5" w:rsidRDefault="00E122E5" w:rsidP="00C05A96">
      <w:pPr>
        <w:pStyle w:val="Nadpis3"/>
        <w:numPr>
          <w:ilvl w:val="0"/>
          <w:numId w:val="5"/>
        </w:numPr>
        <w:ind w:left="567" w:hanging="567"/>
      </w:pPr>
      <w:bookmarkStart w:id="4" w:name="_Toc327795734"/>
      <w:r w:rsidRPr="00C05A96">
        <w:t>Termín plnění veřejné zakázky</w:t>
      </w:r>
      <w:bookmarkEnd w:id="4"/>
      <w:r w:rsidR="007A5F5E">
        <w:t xml:space="preserve"> (pro část a a b)</w:t>
      </w:r>
    </w:p>
    <w:p w:rsidR="00E122E5" w:rsidRDefault="00E122E5" w:rsidP="00C05A96"/>
    <w:tbl>
      <w:tblPr>
        <w:tblW w:w="0" w:type="auto"/>
        <w:tblLook w:val="0000" w:firstRow="0" w:lastRow="0" w:firstColumn="0" w:lastColumn="0" w:noHBand="0" w:noVBand="0"/>
      </w:tblPr>
      <w:tblGrid>
        <w:gridCol w:w="4077"/>
        <w:gridCol w:w="284"/>
        <w:gridCol w:w="4909"/>
      </w:tblGrid>
      <w:tr w:rsidR="00E122E5" w:rsidRPr="0005147F" w:rsidTr="0005147F">
        <w:tc>
          <w:tcPr>
            <w:tcW w:w="4077" w:type="dxa"/>
          </w:tcPr>
          <w:p w:rsidR="00E122E5" w:rsidRPr="0005147F" w:rsidRDefault="00E122E5" w:rsidP="007645F9">
            <w:r w:rsidRPr="0005147F">
              <w:rPr>
                <w:sz w:val="22"/>
              </w:rPr>
              <w:t>Předpokládaný termín zahájení plnění</w:t>
            </w:r>
          </w:p>
        </w:tc>
        <w:tc>
          <w:tcPr>
            <w:tcW w:w="284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4909" w:type="dxa"/>
          </w:tcPr>
          <w:p w:rsidR="00E122E5" w:rsidRPr="007A5F5E" w:rsidRDefault="007A33C1" w:rsidP="007645F9">
            <w:pPr>
              <w:rPr>
                <w:rStyle w:val="Doporuen"/>
                <w:color w:val="auto"/>
                <w:u w:val="none"/>
              </w:rPr>
            </w:pPr>
            <w:r w:rsidRPr="007A5F5E">
              <w:rPr>
                <w:rStyle w:val="Doporuen"/>
                <w:color w:val="auto"/>
                <w:u w:val="none"/>
              </w:rPr>
              <w:t>3.</w:t>
            </w:r>
            <w:r w:rsidR="008535D1">
              <w:rPr>
                <w:rStyle w:val="Doporuen"/>
                <w:color w:val="auto"/>
                <w:u w:val="none"/>
              </w:rPr>
              <w:t xml:space="preserve"> </w:t>
            </w:r>
            <w:r w:rsidRPr="007A5F5E">
              <w:rPr>
                <w:rStyle w:val="Doporuen"/>
                <w:color w:val="auto"/>
                <w:u w:val="none"/>
              </w:rPr>
              <w:t>3.</w:t>
            </w:r>
            <w:r w:rsidR="008535D1">
              <w:rPr>
                <w:rStyle w:val="Doporuen"/>
                <w:color w:val="auto"/>
                <w:u w:val="none"/>
              </w:rPr>
              <w:t xml:space="preserve"> </w:t>
            </w:r>
            <w:r w:rsidRPr="007A5F5E">
              <w:rPr>
                <w:rStyle w:val="Doporuen"/>
                <w:color w:val="auto"/>
                <w:u w:val="none"/>
              </w:rPr>
              <w:t>2014</w:t>
            </w:r>
          </w:p>
        </w:tc>
      </w:tr>
      <w:tr w:rsidR="00E122E5" w:rsidRPr="0005147F" w:rsidTr="0005147F">
        <w:tc>
          <w:tcPr>
            <w:tcW w:w="4077" w:type="dxa"/>
          </w:tcPr>
          <w:p w:rsidR="00E122E5" w:rsidRPr="0005147F" w:rsidRDefault="00E122E5" w:rsidP="007645F9">
            <w:r w:rsidRPr="0005147F">
              <w:rPr>
                <w:sz w:val="22"/>
              </w:rPr>
              <w:t>Předpokládaný termín ukončení plnění</w:t>
            </w:r>
          </w:p>
        </w:tc>
        <w:tc>
          <w:tcPr>
            <w:tcW w:w="284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4909" w:type="dxa"/>
          </w:tcPr>
          <w:p w:rsidR="00E122E5" w:rsidRPr="007A5F5E" w:rsidRDefault="007A33C1" w:rsidP="007645F9">
            <w:pPr>
              <w:rPr>
                <w:rStyle w:val="Doporuen"/>
                <w:color w:val="auto"/>
                <w:u w:val="none"/>
              </w:rPr>
            </w:pPr>
            <w:r w:rsidRPr="007A5F5E">
              <w:rPr>
                <w:rStyle w:val="Doporuen"/>
                <w:color w:val="auto"/>
                <w:u w:val="none"/>
              </w:rPr>
              <w:t>31.</w:t>
            </w:r>
            <w:r w:rsidR="008535D1">
              <w:rPr>
                <w:rStyle w:val="Doporuen"/>
                <w:color w:val="auto"/>
                <w:u w:val="none"/>
              </w:rPr>
              <w:t xml:space="preserve"> </w:t>
            </w:r>
            <w:r w:rsidRPr="007A5F5E">
              <w:rPr>
                <w:rStyle w:val="Doporuen"/>
                <w:color w:val="auto"/>
                <w:u w:val="none"/>
              </w:rPr>
              <w:t>3.</w:t>
            </w:r>
            <w:r w:rsidR="008535D1">
              <w:rPr>
                <w:rStyle w:val="Doporuen"/>
                <w:color w:val="auto"/>
                <w:u w:val="none"/>
              </w:rPr>
              <w:t xml:space="preserve"> </w:t>
            </w:r>
            <w:r w:rsidRPr="007A5F5E">
              <w:rPr>
                <w:rStyle w:val="Doporuen"/>
                <w:color w:val="auto"/>
                <w:u w:val="none"/>
              </w:rPr>
              <w:t>2014</w:t>
            </w:r>
          </w:p>
        </w:tc>
      </w:tr>
    </w:tbl>
    <w:p w:rsidR="00E122E5" w:rsidRDefault="00E122E5" w:rsidP="00C05A96"/>
    <w:p w:rsidR="00E122E5" w:rsidRPr="00C05A96" w:rsidRDefault="00E122E5" w:rsidP="00C05A96"/>
    <w:p w:rsidR="00E122E5" w:rsidRDefault="00E122E5" w:rsidP="00C05A96">
      <w:pPr>
        <w:pStyle w:val="Nadpis3"/>
        <w:numPr>
          <w:ilvl w:val="0"/>
          <w:numId w:val="5"/>
        </w:numPr>
        <w:ind w:left="567" w:hanging="567"/>
      </w:pPr>
      <w:bookmarkStart w:id="5" w:name="_Toc327795735"/>
      <w:r w:rsidRPr="00C05A96">
        <w:t>Prohlídka místa plnění a dotazy k zadávací dokumentaci</w:t>
      </w:r>
      <w:bookmarkEnd w:id="5"/>
      <w:r w:rsidR="008535D1">
        <w:t xml:space="preserve"> (pro část a a b)</w:t>
      </w:r>
    </w:p>
    <w:p w:rsidR="00E122E5" w:rsidRDefault="00E122E5" w:rsidP="00C05A96"/>
    <w:p w:rsidR="00E122E5" w:rsidRDefault="00E122E5" w:rsidP="00202E7A">
      <w:r>
        <w:t>Prohlídka místa plnění není nutná, proto ji zadavatel neorganizuje.</w:t>
      </w:r>
    </w:p>
    <w:p w:rsidR="00E122E5" w:rsidRDefault="00E122E5" w:rsidP="00202E7A">
      <w:pPr>
        <w:tabs>
          <w:tab w:val="left" w:pos="720"/>
        </w:tabs>
      </w:pPr>
    </w:p>
    <w:p w:rsidR="00E122E5" w:rsidRDefault="00E122E5" w:rsidP="00E777DD">
      <w:pPr>
        <w:tabs>
          <w:tab w:val="left" w:pos="720"/>
        </w:tabs>
      </w:pPr>
      <w:r>
        <w:t xml:space="preserve">Uchazeč je oprávněn požadovat po zadavateli dodatečné informace k zadávacím podmínkám formou písemné žádosti. Podá-li uchazeč žádost o dodatečné informace k zadávacím podmínkám, doručí zadavatel dodatečné informace, včetně původního dotazu, případně související dokumenty, do </w:t>
      </w:r>
      <w:r w:rsidRPr="00303D68">
        <w:t>3 pracovních dnů</w:t>
      </w:r>
      <w:r>
        <w:t xml:space="preserve"> ode dne doručení žádosti uchazečem všem osloveným uchazečů, případně je zveřejní shodným způsobem, jako byla zveřejněna zadávací dokumentace.</w:t>
      </w:r>
    </w:p>
    <w:p w:rsidR="00E122E5" w:rsidRPr="00C05A96" w:rsidRDefault="00E122E5" w:rsidP="00C05A96"/>
    <w:p w:rsidR="00E122E5" w:rsidRDefault="00E122E5" w:rsidP="00C05A96">
      <w:pPr>
        <w:pStyle w:val="Nadpis3"/>
        <w:numPr>
          <w:ilvl w:val="0"/>
          <w:numId w:val="5"/>
        </w:numPr>
        <w:ind w:left="567" w:hanging="567"/>
      </w:pPr>
      <w:bookmarkStart w:id="6" w:name="_Toc327795736"/>
      <w:r w:rsidRPr="00C05A96">
        <w:t>Požadavky na prokázání splnění kvalifikace</w:t>
      </w:r>
      <w:bookmarkEnd w:id="6"/>
    </w:p>
    <w:p w:rsidR="00E122E5" w:rsidRPr="00BE4F65" w:rsidRDefault="00E122E5" w:rsidP="00BE4F65">
      <w:pPr>
        <w:spacing w:line="240" w:lineRule="atLeast"/>
        <w:rPr>
          <w:szCs w:val="24"/>
        </w:rPr>
      </w:pPr>
      <w:r w:rsidRPr="00BE4F65">
        <w:rPr>
          <w:szCs w:val="24"/>
        </w:rPr>
        <w:t>dle zákona č. 137/2006 Sb., o veřejných zakázkách, ve znění pozdějších předpisů (dále jen „zákon“)</w:t>
      </w:r>
    </w:p>
    <w:p w:rsidR="00E122E5" w:rsidRPr="00BE4F65" w:rsidRDefault="00E122E5" w:rsidP="00BE4F65">
      <w:pPr>
        <w:spacing w:line="240" w:lineRule="atLeast"/>
        <w:rPr>
          <w:szCs w:val="24"/>
        </w:rPr>
      </w:pPr>
    </w:p>
    <w:p w:rsidR="00E122E5" w:rsidRPr="00BE4F65" w:rsidRDefault="00E122E5" w:rsidP="00BE4F65">
      <w:pPr>
        <w:rPr>
          <w:b/>
          <w:szCs w:val="24"/>
        </w:rPr>
      </w:pPr>
      <w:r w:rsidRPr="00BE4F65">
        <w:rPr>
          <w:b/>
          <w:szCs w:val="24"/>
        </w:rPr>
        <w:t>6.1 Základní kvalifikační předpoklady splňuje dodavatel podle § 53 odst. 1 písm. a) − k):</w:t>
      </w:r>
    </w:p>
    <w:p w:rsidR="00E122E5" w:rsidRPr="00BE4F65" w:rsidRDefault="00E122E5" w:rsidP="00BE4F65">
      <w:pPr>
        <w:numPr>
          <w:ilvl w:val="0"/>
          <w:numId w:val="8"/>
        </w:numPr>
        <w:ind w:left="284" w:hanging="284"/>
        <w:outlineLvl w:val="7"/>
        <w:rPr>
          <w:szCs w:val="20"/>
          <w:lang w:eastAsia="ar-SA"/>
        </w:rPr>
      </w:pPr>
      <w:r w:rsidRPr="00BE4F65">
        <w:rPr>
          <w:szCs w:val="20"/>
          <w:lang w:eastAsia="ar-SA"/>
        </w:rPr>
        <w:t>který nebyl pravomocně odsouzen pro trestný čin spáchaný ve prospěch organizované zločinecké skupiny, trestný čin účasti v 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:rsidR="00E122E5" w:rsidRPr="00BE4F65" w:rsidRDefault="00E122E5" w:rsidP="00BE4F65">
      <w:pPr>
        <w:numPr>
          <w:ilvl w:val="0"/>
          <w:numId w:val="8"/>
        </w:numPr>
        <w:ind w:left="284" w:hanging="284"/>
        <w:outlineLvl w:val="7"/>
        <w:rPr>
          <w:szCs w:val="20"/>
          <w:lang w:eastAsia="ar-SA"/>
        </w:rPr>
      </w:pPr>
      <w:r w:rsidRPr="00BE4F65">
        <w:rPr>
          <w:szCs w:val="20"/>
          <w:lang w:eastAsia="ar-SA"/>
        </w:rPr>
        <w:t xml:space="preserve">který nebyl pravomocně odsouzen pro trestný čin, jehož skutková podstata souvisí s předmětem podnikání dodavatele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 a je-li statutárním orgánem dodavatele či členem statutárního orgánu dodavatele právnická osoba, musí tento předpoklad splňovat jak tato právnická </w:t>
      </w:r>
      <w:r w:rsidRPr="00BE4F65">
        <w:rPr>
          <w:szCs w:val="20"/>
          <w:lang w:eastAsia="ar-SA"/>
        </w:rPr>
        <w:lastRenderedPageBreak/>
        <w:t>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:rsidR="00E122E5" w:rsidRPr="00BE4F65" w:rsidRDefault="00E122E5" w:rsidP="00BE4F65">
      <w:pPr>
        <w:numPr>
          <w:ilvl w:val="0"/>
          <w:numId w:val="8"/>
        </w:numPr>
        <w:ind w:left="284" w:hanging="284"/>
        <w:outlineLvl w:val="7"/>
        <w:rPr>
          <w:szCs w:val="20"/>
          <w:lang w:eastAsia="ar-SA"/>
        </w:rPr>
      </w:pPr>
      <w:r w:rsidRPr="00BE4F65">
        <w:rPr>
          <w:szCs w:val="20"/>
          <w:lang w:eastAsia="ar-SA"/>
        </w:rPr>
        <w:t>který v posledních 3 letech nenaplnil skutkovou podstatu jednání nekalé soutěže formou podplácení podle zvláštního právního předpisu,</w:t>
      </w:r>
    </w:p>
    <w:p w:rsidR="00E122E5" w:rsidRPr="00BE4F65" w:rsidRDefault="00E122E5" w:rsidP="00BE4F65">
      <w:pPr>
        <w:numPr>
          <w:ilvl w:val="0"/>
          <w:numId w:val="8"/>
        </w:numPr>
        <w:ind w:left="284" w:hanging="284"/>
        <w:outlineLvl w:val="7"/>
        <w:rPr>
          <w:szCs w:val="20"/>
          <w:lang w:eastAsia="ar-SA"/>
        </w:rPr>
      </w:pPr>
      <w:r w:rsidRPr="00BE4F65">
        <w:rPr>
          <w:szCs w:val="20"/>
          <w:lang w:eastAsia="ar-SA"/>
        </w:rPr>
        <w:t>vůči jehož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předpisů,</w:t>
      </w:r>
    </w:p>
    <w:p w:rsidR="00E122E5" w:rsidRPr="00BE4F65" w:rsidRDefault="00E122E5" w:rsidP="00BE4F65">
      <w:pPr>
        <w:numPr>
          <w:ilvl w:val="0"/>
          <w:numId w:val="8"/>
        </w:numPr>
        <w:ind w:left="284" w:hanging="284"/>
        <w:outlineLvl w:val="7"/>
        <w:rPr>
          <w:szCs w:val="20"/>
          <w:lang w:eastAsia="ar-SA"/>
        </w:rPr>
      </w:pPr>
      <w:r w:rsidRPr="00BE4F65">
        <w:rPr>
          <w:szCs w:val="20"/>
          <w:lang w:eastAsia="ar-SA"/>
        </w:rPr>
        <w:t>který není v likvidaci,</w:t>
      </w:r>
    </w:p>
    <w:p w:rsidR="00E122E5" w:rsidRPr="00BE4F65" w:rsidRDefault="00E122E5" w:rsidP="00BE4F65">
      <w:pPr>
        <w:numPr>
          <w:ilvl w:val="0"/>
          <w:numId w:val="8"/>
        </w:numPr>
        <w:ind w:left="284" w:hanging="284"/>
        <w:outlineLvl w:val="7"/>
        <w:rPr>
          <w:szCs w:val="20"/>
          <w:lang w:eastAsia="ar-SA"/>
        </w:rPr>
      </w:pPr>
      <w:r w:rsidRPr="00BE4F65">
        <w:rPr>
          <w:szCs w:val="20"/>
          <w:lang w:eastAsia="ar-SA"/>
        </w:rPr>
        <w:t xml:space="preserve">který nemá v evidenci daní zachyceny daňové nedoplatky, a to jak v České republice, tak </w:t>
      </w:r>
      <w:r w:rsidRPr="00BE4F65">
        <w:rPr>
          <w:szCs w:val="20"/>
          <w:lang w:eastAsia="ar-SA"/>
        </w:rPr>
        <w:br/>
        <w:t>i v zemi sídla, místa podnikání či bydliště dodavatele,</w:t>
      </w:r>
    </w:p>
    <w:p w:rsidR="00E122E5" w:rsidRPr="00BE4F65" w:rsidRDefault="00E122E5" w:rsidP="00BE4F65">
      <w:pPr>
        <w:numPr>
          <w:ilvl w:val="0"/>
          <w:numId w:val="8"/>
        </w:numPr>
        <w:ind w:left="284" w:hanging="284"/>
        <w:outlineLvl w:val="7"/>
        <w:rPr>
          <w:szCs w:val="20"/>
          <w:lang w:eastAsia="ar-SA"/>
        </w:rPr>
      </w:pPr>
      <w:r w:rsidRPr="00BE4F65">
        <w:rPr>
          <w:szCs w:val="20"/>
          <w:lang w:eastAsia="ar-SA"/>
        </w:rPr>
        <w:t xml:space="preserve">který nemá nedoplatek na pojistném a na penále na veřejné zdravotní pojištění, a to jak </w:t>
      </w:r>
      <w:r w:rsidRPr="00BE4F65">
        <w:rPr>
          <w:szCs w:val="20"/>
          <w:lang w:eastAsia="ar-SA"/>
        </w:rPr>
        <w:br/>
        <w:t>v České republice, tak k zemi sídla, místa podnikání či bydliště dodavatele,</w:t>
      </w:r>
    </w:p>
    <w:p w:rsidR="00E122E5" w:rsidRPr="00BE4F65" w:rsidRDefault="00E122E5" w:rsidP="00BE4F65">
      <w:pPr>
        <w:numPr>
          <w:ilvl w:val="0"/>
          <w:numId w:val="8"/>
        </w:numPr>
        <w:ind w:left="284" w:hanging="284"/>
        <w:outlineLvl w:val="7"/>
        <w:rPr>
          <w:szCs w:val="20"/>
          <w:lang w:eastAsia="ar-SA"/>
        </w:rPr>
      </w:pPr>
      <w:r w:rsidRPr="00BE4F65">
        <w:rPr>
          <w:szCs w:val="20"/>
          <w:lang w:eastAsia="ar-SA"/>
        </w:rPr>
        <w:t xml:space="preserve">který nemá nedoplatek na pojistném a na penále na sociální zabezpečení a příspěvku na státní politiku zaměstnanosti, a to jak v České republice, tak k zemi sídla, místa podnikání či bydliště dodavatele, </w:t>
      </w:r>
    </w:p>
    <w:p w:rsidR="00E122E5" w:rsidRPr="00BE4F65" w:rsidRDefault="00E122E5" w:rsidP="00BE4F65">
      <w:pPr>
        <w:numPr>
          <w:ilvl w:val="0"/>
          <w:numId w:val="8"/>
        </w:numPr>
        <w:ind w:left="284" w:hanging="284"/>
        <w:outlineLvl w:val="7"/>
        <w:rPr>
          <w:szCs w:val="20"/>
          <w:lang w:eastAsia="ar-SA"/>
        </w:rPr>
      </w:pPr>
      <w:r w:rsidRPr="00BE4F65">
        <w:rPr>
          <w:szCs w:val="20"/>
          <w:lang w:eastAsia="ar-SA"/>
        </w:rPr>
        <w:t>který nebyl v posledních 3 letech pravomocně disciplinárně potrestán či mu nebylo pravomocně uloženo kárné opatření podle zvláštních právních předpisů, je-li požadováno prokázání odborné způsobilosti podle zvláštních právních předpisů podle § 54 písm. d); pokud dodavatel vykonává tuto činnost prostřednictvím odpovědného zástupce nebo jiné osoby odpovídající za činnost dodavatele, vztahuje se tento předpoklad na tyto osoby,</w:t>
      </w:r>
    </w:p>
    <w:p w:rsidR="00E122E5" w:rsidRPr="00BE4F65" w:rsidRDefault="00E122E5" w:rsidP="00BE4F65">
      <w:pPr>
        <w:numPr>
          <w:ilvl w:val="0"/>
          <w:numId w:val="8"/>
        </w:numPr>
        <w:ind w:left="284" w:hanging="284"/>
        <w:outlineLvl w:val="7"/>
        <w:rPr>
          <w:szCs w:val="20"/>
          <w:lang w:eastAsia="ar-SA"/>
        </w:rPr>
      </w:pPr>
      <w:r w:rsidRPr="00BE4F65">
        <w:rPr>
          <w:szCs w:val="20"/>
          <w:lang w:eastAsia="ar-SA"/>
        </w:rPr>
        <w:t>který není veden v rejstříku osob se zákazem plnění veřejných zakázek,</w:t>
      </w:r>
      <w:r w:rsidR="00303D68" w:rsidRPr="00BE4F65">
        <w:rPr>
          <w:szCs w:val="20"/>
          <w:lang w:eastAsia="ar-SA"/>
        </w:rPr>
        <w:t xml:space="preserve"> a</w:t>
      </w:r>
    </w:p>
    <w:p w:rsidR="00E122E5" w:rsidRPr="00BE4F65" w:rsidRDefault="00E122E5" w:rsidP="00BE4F65">
      <w:pPr>
        <w:numPr>
          <w:ilvl w:val="0"/>
          <w:numId w:val="8"/>
        </w:numPr>
        <w:ind w:left="284" w:hanging="284"/>
        <w:outlineLvl w:val="7"/>
        <w:rPr>
          <w:szCs w:val="20"/>
          <w:lang w:eastAsia="ar-SA"/>
        </w:rPr>
      </w:pPr>
      <w:r w:rsidRPr="00BE4F65">
        <w:rPr>
          <w:szCs w:val="20"/>
          <w:lang w:eastAsia="ar-SA"/>
        </w:rPr>
        <w:t>kterému nebyla v posledních 3 letech pravomocně uložena pokuta za umožnění výkonu nelegální práce podle zvláštního právního předpisu.</w:t>
      </w:r>
    </w:p>
    <w:p w:rsidR="00E122E5" w:rsidRPr="00BE4F65" w:rsidRDefault="00E122E5" w:rsidP="00BE4F65">
      <w:pPr>
        <w:spacing w:line="240" w:lineRule="atLeast"/>
        <w:rPr>
          <w:b/>
          <w:bCs/>
          <w:szCs w:val="24"/>
        </w:rPr>
      </w:pPr>
      <w:r w:rsidRPr="00BE4F65">
        <w:rPr>
          <w:szCs w:val="24"/>
        </w:rPr>
        <w:t xml:space="preserve">Dodavatel prokazuje splnění základních kvalifikačních předpokladů dle písm. a) − k) předložením </w:t>
      </w:r>
      <w:r w:rsidRPr="00BE4F65">
        <w:rPr>
          <w:b/>
          <w:bCs/>
          <w:szCs w:val="24"/>
        </w:rPr>
        <w:t>čestného prohlášení.</w:t>
      </w:r>
      <w:r w:rsidRPr="00BE4F65">
        <w:rPr>
          <w:szCs w:val="24"/>
        </w:rPr>
        <w:t xml:space="preserve"> </w:t>
      </w:r>
      <w:r w:rsidRPr="00BE4F65">
        <w:rPr>
          <w:b/>
          <w:bCs/>
          <w:szCs w:val="24"/>
        </w:rPr>
        <w:t>Tento doklad nesmí být ke dni podání nabídky starší 90 kalendářních dnů.</w:t>
      </w:r>
    </w:p>
    <w:p w:rsidR="00E122E5" w:rsidRPr="00BE4F65" w:rsidRDefault="00E122E5" w:rsidP="00BE4F65">
      <w:pPr>
        <w:tabs>
          <w:tab w:val="left" w:pos="540"/>
        </w:tabs>
        <w:suppressAutoHyphens/>
        <w:rPr>
          <w:szCs w:val="24"/>
          <w:lang w:eastAsia="ar-SA"/>
        </w:rPr>
      </w:pPr>
    </w:p>
    <w:p w:rsidR="00E122E5" w:rsidRPr="00BE4F65" w:rsidRDefault="00E122E5" w:rsidP="00BE4F65">
      <w:pPr>
        <w:rPr>
          <w:b/>
          <w:szCs w:val="24"/>
        </w:rPr>
      </w:pPr>
      <w:r w:rsidRPr="00BE4F65">
        <w:rPr>
          <w:b/>
          <w:szCs w:val="24"/>
        </w:rPr>
        <w:t>6.2 Profesní kvalifikační předpoklady podle § 54 zákona</w:t>
      </w:r>
    </w:p>
    <w:p w:rsidR="00E122E5" w:rsidRPr="00BE4F65" w:rsidRDefault="00E122E5" w:rsidP="00BE4F65">
      <w:pPr>
        <w:rPr>
          <w:color w:val="000000"/>
          <w:szCs w:val="24"/>
        </w:rPr>
      </w:pPr>
      <w:r w:rsidRPr="00BE4F65">
        <w:rPr>
          <w:color w:val="000000"/>
          <w:szCs w:val="24"/>
        </w:rPr>
        <w:t>Splnění profesních kvalifikačních předpokladů prokáže dodavatel, který předloží podle § 54 písm.:</w:t>
      </w:r>
    </w:p>
    <w:p w:rsidR="00E122E5" w:rsidRPr="00BE4F65" w:rsidRDefault="00E122E5" w:rsidP="00012748">
      <w:pPr>
        <w:numPr>
          <w:ilvl w:val="2"/>
          <w:numId w:val="7"/>
        </w:numPr>
        <w:tabs>
          <w:tab w:val="clear" w:pos="2160"/>
        </w:tabs>
        <w:suppressAutoHyphens/>
        <w:ind w:left="284" w:hanging="284"/>
        <w:rPr>
          <w:szCs w:val="20"/>
          <w:lang w:eastAsia="ar-SA"/>
        </w:rPr>
      </w:pPr>
      <w:r w:rsidRPr="00BE4F65">
        <w:rPr>
          <w:szCs w:val="20"/>
          <w:lang w:eastAsia="ar-SA"/>
        </w:rPr>
        <w:t>výpis z obchodního rejstříku, pokud je v něm zapsán, či výpis z jiné obdobné evidence, pokud je v ní zapsán,</w:t>
      </w:r>
    </w:p>
    <w:p w:rsidR="00E122E5" w:rsidRPr="00BE4F65" w:rsidRDefault="00E122E5" w:rsidP="00012748">
      <w:pPr>
        <w:numPr>
          <w:ilvl w:val="2"/>
          <w:numId w:val="7"/>
        </w:numPr>
        <w:tabs>
          <w:tab w:val="clear" w:pos="2160"/>
        </w:tabs>
        <w:suppressAutoHyphens/>
        <w:ind w:left="284" w:hanging="284"/>
        <w:rPr>
          <w:szCs w:val="20"/>
          <w:lang w:eastAsia="ar-SA"/>
        </w:rPr>
      </w:pPr>
      <w:r w:rsidRPr="00BE4F65">
        <w:rPr>
          <w:szCs w:val="20"/>
          <w:lang w:eastAsia="ar-SA"/>
        </w:rPr>
        <w:t>doklad o oprávnění k podnikání podle zvláštních právních předpisů v rozsahu odpovídajícím předmětu veřejné zakázky, zejména doklad prokazující příslušné živnostenské oprávnění či licenci.</w:t>
      </w:r>
    </w:p>
    <w:p w:rsidR="00E122E5" w:rsidRPr="00BE4F65" w:rsidRDefault="00E122E5" w:rsidP="00BE4F65">
      <w:pPr>
        <w:suppressAutoHyphens/>
        <w:ind w:left="180"/>
        <w:rPr>
          <w:szCs w:val="20"/>
          <w:lang w:eastAsia="ar-SA"/>
        </w:rPr>
      </w:pPr>
    </w:p>
    <w:p w:rsidR="00E122E5" w:rsidRPr="00BE4F65" w:rsidRDefault="00E122E5" w:rsidP="00BE4F65">
      <w:pPr>
        <w:rPr>
          <w:b/>
          <w:szCs w:val="24"/>
        </w:rPr>
      </w:pPr>
      <w:r w:rsidRPr="00BE4F65">
        <w:rPr>
          <w:szCs w:val="24"/>
        </w:rPr>
        <w:t xml:space="preserve">Dodavatel je povinen předložit doklady prokazující splnění profesních kvalifikačních předpokladů v prosté kopii. </w:t>
      </w:r>
      <w:r w:rsidRPr="00BE4F65">
        <w:rPr>
          <w:b/>
          <w:szCs w:val="24"/>
        </w:rPr>
        <w:t>Výpis z obchodního rejstříku či jiné evidence nesmí být ke dni podání nabídky starší 90 kalendářních dnů.</w:t>
      </w:r>
    </w:p>
    <w:p w:rsidR="00303D68" w:rsidRPr="00C05A96" w:rsidRDefault="00303D68" w:rsidP="00C05A96"/>
    <w:p w:rsidR="00E122E5" w:rsidRDefault="00303D68" w:rsidP="00C05A96">
      <w:pPr>
        <w:pStyle w:val="Nadpis3"/>
        <w:numPr>
          <w:ilvl w:val="0"/>
          <w:numId w:val="5"/>
        </w:numPr>
        <w:ind w:left="567" w:hanging="567"/>
      </w:pPr>
      <w:bookmarkStart w:id="7" w:name="_Toc327795737"/>
      <w:r>
        <w:br w:type="page"/>
      </w:r>
      <w:r w:rsidR="00E122E5" w:rsidRPr="00C05A96">
        <w:lastRenderedPageBreak/>
        <w:t>Způsob zpracování nabídkové ceny</w:t>
      </w:r>
      <w:bookmarkEnd w:id="7"/>
    </w:p>
    <w:p w:rsidR="00E122E5" w:rsidRDefault="00E122E5" w:rsidP="00C05A96"/>
    <w:p w:rsidR="0097777E" w:rsidRDefault="00E122E5" w:rsidP="00BE4F65">
      <w:r>
        <w:t xml:space="preserve">Uchazeč stanoví nabídkovou cenu </w:t>
      </w:r>
      <w:r w:rsidR="008535D1">
        <w:t xml:space="preserve">pro každou část veřejné zakázky samostatně. </w:t>
      </w:r>
      <w:r>
        <w:t xml:space="preserve">V této ceně musí být zahrnuty veškeré náklady nezbytné k plnění veřejné zakázky a tato cena bude stanovena jako „cena nejvýše přípustná“. </w:t>
      </w:r>
    </w:p>
    <w:p w:rsidR="008535D1" w:rsidRDefault="008535D1" w:rsidP="00BE4F65"/>
    <w:p w:rsidR="008535D1" w:rsidRDefault="008535D1" w:rsidP="00BE4F65">
      <w:r>
        <w:rPr>
          <w:b/>
          <w:u w:val="single"/>
        </w:rPr>
        <w:t>Nabídková cena bude zpracována v členění dle formuláře uvedeného v příloze č. 4 textu ZD.</w:t>
      </w:r>
      <w:r>
        <w:t xml:space="preserve"> (U každé položky uchazeč uvede cenu v Kč bez DPH, cenu v Kč s DPH a dále uvede celkovou cenu v Kč bez DPH a celkovou cenu v Kč s DPH). Tento formulář bude zároveň přílohou č. 1 Kupní smlouvy. Nabízené zboží musí být neinvestičního charakteru.</w:t>
      </w:r>
    </w:p>
    <w:p w:rsidR="008535D1" w:rsidRDefault="008535D1" w:rsidP="00BE4F65"/>
    <w:p w:rsidR="008535D1" w:rsidRDefault="008535D1" w:rsidP="00BE4F65">
      <w:r>
        <w:t>Uchazeč odpovídá za úplnost specifikace veškerých činností souvisejících s plněním předmětu této veřejné zakázky při zpracování nabídkové ceny.</w:t>
      </w:r>
    </w:p>
    <w:p w:rsidR="008535D1" w:rsidRDefault="008535D1" w:rsidP="00BE4F65"/>
    <w:p w:rsidR="008535D1" w:rsidRDefault="008535D1" w:rsidP="00BE4F65">
      <w:r>
        <w:t>Nabídková cena pro jednotlivé části bude uvedena v Kč a to v členění  - nabídková cena bez DPH</w:t>
      </w:r>
      <w:r w:rsidR="00286FC3">
        <w:t xml:space="preserve">, samostatně DPH s příslušnou sazbou a nabídková cena včetně DPH. </w:t>
      </w:r>
      <w:r w:rsidR="00286FC3">
        <w:rPr>
          <w:b/>
        </w:rPr>
        <w:t xml:space="preserve">Nabídková cena pro jednotlivé části veřejné zakázky ve výše zmíněné skladbě bude uvedena také na krycím listu nabídky – </w:t>
      </w:r>
      <w:r w:rsidR="00286FC3" w:rsidRPr="00286FC3">
        <w:t>viz příloha krycí list nabídky (vzor).</w:t>
      </w:r>
    </w:p>
    <w:p w:rsidR="00286FC3" w:rsidRDefault="00286FC3" w:rsidP="00BE4F65"/>
    <w:p w:rsidR="00286FC3" w:rsidRDefault="00286FC3" w:rsidP="00BE4F65">
      <w:pPr>
        <w:rPr>
          <w:b/>
        </w:rPr>
      </w:pPr>
      <w:r>
        <w:rPr>
          <w:b/>
        </w:rPr>
        <w:t>Nabídková cena pro část A nesmí překročit částku 166 210,00 Kč včetně DPH.</w:t>
      </w:r>
    </w:p>
    <w:p w:rsidR="00286FC3" w:rsidRPr="00286FC3" w:rsidRDefault="00286FC3" w:rsidP="00BE4F65">
      <w:pPr>
        <w:rPr>
          <w:b/>
        </w:rPr>
      </w:pPr>
      <w:r>
        <w:rPr>
          <w:b/>
        </w:rPr>
        <w:t>Nabídková cena pro část B nesmí překročit částku 123 010,00 včetně DPH.</w:t>
      </w:r>
    </w:p>
    <w:p w:rsidR="00E122E5" w:rsidRPr="00286FC3" w:rsidRDefault="00E122E5" w:rsidP="00BE4F65"/>
    <w:p w:rsidR="00E122E5" w:rsidRDefault="00E122E5" w:rsidP="00C05A96">
      <w:pPr>
        <w:pStyle w:val="Nadpis3"/>
        <w:numPr>
          <w:ilvl w:val="0"/>
          <w:numId w:val="5"/>
        </w:numPr>
        <w:ind w:left="567" w:hanging="567"/>
      </w:pPr>
      <w:bookmarkStart w:id="8" w:name="_Toc327795738"/>
      <w:r w:rsidRPr="00C05A96">
        <w:t>Platební podmínky</w:t>
      </w:r>
      <w:bookmarkEnd w:id="8"/>
      <w:r w:rsidR="00286FC3">
        <w:t xml:space="preserve"> (pro část a a b)</w:t>
      </w:r>
    </w:p>
    <w:p w:rsidR="00E122E5" w:rsidRDefault="00E122E5" w:rsidP="00BE4F65"/>
    <w:p w:rsidR="00E122E5" w:rsidRDefault="00E122E5" w:rsidP="00BE4F65">
      <w:r>
        <w:t xml:space="preserve">Zálohy zadavatel neposkytuje. </w:t>
      </w:r>
      <w:r w:rsidRPr="00BE4F65">
        <w:rPr>
          <w:szCs w:val="20"/>
        </w:rPr>
        <w:t xml:space="preserve">Zadavatel se zavazuje uhradit fakturu ve lhůtě splatnosti stanovené dodavatelem, minimálně </w:t>
      </w:r>
      <w:r w:rsidRPr="00012748">
        <w:t xml:space="preserve">však </w:t>
      </w:r>
      <w:r w:rsidR="00286FC3">
        <w:rPr>
          <w:rStyle w:val="Doporuen"/>
          <w:color w:val="auto"/>
          <w:u w:val="none"/>
        </w:rPr>
        <w:t>20</w:t>
      </w:r>
      <w:r w:rsidRPr="00286FC3">
        <w:rPr>
          <w:rStyle w:val="Doporuen"/>
          <w:color w:val="auto"/>
          <w:u w:val="none"/>
        </w:rPr>
        <w:t xml:space="preserve"> dnů</w:t>
      </w:r>
      <w:r w:rsidRPr="00BE4F65">
        <w:rPr>
          <w:szCs w:val="20"/>
        </w:rPr>
        <w:t xml:space="preserve"> a dle těchto obchodních podmínek. Dnem splnění platební povinnosti je den odeslání fakturované částky z účtu zadavatele. Cena dodávky bude zadavatelem uhrazena bezhotovostním převodem na bankovní účet uchazeče uvedený na faktuře. Zadavatel nepřistupuje na jiný než zákonný úrok z prodlení, proto za prodlení nelze sjednávat pokutu v jiné výši. </w:t>
      </w:r>
      <w:r w:rsidRPr="0085040F">
        <w:t>Faktura musí obsahovat všechny náležitosti řádného daňového a účetního dokladu ve smyslu příslušných předpisů.</w:t>
      </w:r>
    </w:p>
    <w:p w:rsidR="00E122E5" w:rsidRPr="00C05A96" w:rsidRDefault="00E122E5" w:rsidP="00C05A96"/>
    <w:p w:rsidR="00E122E5" w:rsidRDefault="00E122E5" w:rsidP="00C05A96">
      <w:pPr>
        <w:pStyle w:val="Nadpis3"/>
        <w:numPr>
          <w:ilvl w:val="0"/>
          <w:numId w:val="5"/>
        </w:numPr>
        <w:ind w:left="567" w:hanging="567"/>
      </w:pPr>
      <w:bookmarkStart w:id="9" w:name="_Toc327795739"/>
      <w:r w:rsidRPr="00C05A96">
        <w:t>Hodnotící kritéria</w:t>
      </w:r>
      <w:bookmarkEnd w:id="9"/>
      <w:r w:rsidR="00286FC3">
        <w:t xml:space="preserve"> (pro část a a b)</w:t>
      </w:r>
    </w:p>
    <w:p w:rsidR="00E122E5" w:rsidRDefault="00E122E5" w:rsidP="00C05A96"/>
    <w:p w:rsidR="00E122E5" w:rsidRPr="00BE4F65" w:rsidRDefault="00E122E5" w:rsidP="00C05A96">
      <w:pPr>
        <w:rPr>
          <w:bCs/>
        </w:rPr>
      </w:pPr>
      <w:r>
        <w:t xml:space="preserve">Základním kritériem pro zadání veřejné zakázky je dle ustanovení § 78 odst. 1 písm. b) zákona </w:t>
      </w:r>
      <w:r w:rsidRPr="007C3934">
        <w:rPr>
          <w:b/>
        </w:rPr>
        <w:t xml:space="preserve">nejnižší nabídková cena. </w:t>
      </w:r>
      <w:r w:rsidRPr="009802C4">
        <w:t xml:space="preserve">Hodnocena bude </w:t>
      </w:r>
      <w:r w:rsidRPr="007C3934">
        <w:rPr>
          <w:bCs/>
        </w:rPr>
        <w:t xml:space="preserve">celková výše nabídkové ceny </w:t>
      </w:r>
      <w:r w:rsidR="00286FC3">
        <w:rPr>
          <w:bCs/>
        </w:rPr>
        <w:t>včetně DPH pro jednotlivé části.</w:t>
      </w:r>
      <w:r>
        <w:rPr>
          <w:bCs/>
        </w:rPr>
        <w:t xml:space="preserve"> </w:t>
      </w:r>
      <w:r w:rsidRPr="007C3934">
        <w:rPr>
          <w:bCs/>
        </w:rPr>
        <w:t>V</w:t>
      </w:r>
      <w:r>
        <w:t>ýše nabídkové ceny je konečná a nelze ji překročit.</w:t>
      </w:r>
    </w:p>
    <w:p w:rsidR="00E122E5" w:rsidRPr="00C05A96" w:rsidRDefault="00E122E5" w:rsidP="00C05A96"/>
    <w:p w:rsidR="00E122E5" w:rsidRDefault="00E122E5" w:rsidP="00C05A96">
      <w:pPr>
        <w:pStyle w:val="Nadpis3"/>
        <w:numPr>
          <w:ilvl w:val="0"/>
          <w:numId w:val="5"/>
        </w:numPr>
        <w:ind w:left="567" w:hanging="567"/>
      </w:pPr>
      <w:bookmarkStart w:id="10" w:name="_Toc327795740"/>
      <w:r w:rsidRPr="00C05A96">
        <w:t>Obchodní podmínky</w:t>
      </w:r>
      <w:bookmarkEnd w:id="10"/>
      <w:r w:rsidR="00286FC3">
        <w:t xml:space="preserve"> (pro část a a b)</w:t>
      </w:r>
    </w:p>
    <w:p w:rsidR="00286FC3" w:rsidRDefault="00286FC3" w:rsidP="00286FC3"/>
    <w:p w:rsidR="00E122E5" w:rsidRDefault="00286FC3" w:rsidP="00C05A96">
      <w:pPr>
        <w:rPr>
          <w:b/>
          <w:u w:val="single"/>
        </w:rPr>
      </w:pPr>
      <w:r w:rsidRPr="00286FC3">
        <w:rPr>
          <w:b/>
          <w:u w:val="single"/>
        </w:rPr>
        <w:t>Pokud podává uchazeč nabídku na více části, předloží návrh smlouvy pro každou část samostatně.</w:t>
      </w:r>
    </w:p>
    <w:p w:rsidR="00303D68" w:rsidRPr="00286FC3" w:rsidRDefault="00303D68" w:rsidP="00C05A96">
      <w:pPr>
        <w:rPr>
          <w:b/>
          <w:u w:val="single"/>
        </w:rPr>
      </w:pPr>
    </w:p>
    <w:p w:rsidR="00E122E5" w:rsidRPr="00286FC3" w:rsidRDefault="00E122E5" w:rsidP="00BE4F65">
      <w:pPr>
        <w:rPr>
          <w:rStyle w:val="Doporuen"/>
          <w:color w:val="auto"/>
          <w:u w:val="none"/>
        </w:rPr>
      </w:pPr>
      <w:r w:rsidRPr="00A92AA3">
        <w:t xml:space="preserve">Součástí nabídky </w:t>
      </w:r>
      <w:r>
        <w:t>musí být</w:t>
      </w:r>
      <w:r w:rsidRPr="00A92AA3">
        <w:t xml:space="preserve"> návrh kupní smlouvy, který musí akceptovat veškeré požadavky stanovené zadavatelem v textu výzvy a to jak požadavky věcné a technické, tak požadavky právní a smluvní. Návrh smlouvy musí dále obsahovat veškeré podmínky, za nichž uchazeč nabízí splnění veřejné zakázky ve své nabídce. </w:t>
      </w:r>
      <w:r w:rsidRPr="00286FC3">
        <w:rPr>
          <w:rStyle w:val="Doporuen"/>
          <w:color w:val="auto"/>
          <w:u w:val="none"/>
        </w:rPr>
        <w:t xml:space="preserve">Závazný návrh </w:t>
      </w:r>
      <w:r w:rsidR="00286FC3">
        <w:rPr>
          <w:rStyle w:val="Doporuen"/>
          <w:color w:val="auto"/>
          <w:u w:val="none"/>
        </w:rPr>
        <w:t>„Kupní smlouvy“ je přílohou č. 3</w:t>
      </w:r>
      <w:r w:rsidRPr="00286FC3">
        <w:rPr>
          <w:rStyle w:val="Doporuen"/>
          <w:color w:val="auto"/>
          <w:u w:val="none"/>
        </w:rPr>
        <w:t xml:space="preserve"> textu zadávací dokumentace. Případná ustanovení smlouvy doplněná a zapracovaná uchazečem nesmí být v rozporu s tímto návrhem „Kupní smlouvy“ a nesmí vyloučit či </w:t>
      </w:r>
      <w:r w:rsidRPr="00286FC3">
        <w:rPr>
          <w:rStyle w:val="Doporuen"/>
          <w:color w:val="auto"/>
          <w:u w:val="none"/>
        </w:rPr>
        <w:lastRenderedPageBreak/>
        <w:t>žádným způsobem omezovat oprávnění a podmínky zadavatele v tomto návrhu „Kupní smlouvy“ uvedené.</w:t>
      </w:r>
    </w:p>
    <w:p w:rsidR="00E122E5" w:rsidRDefault="00E122E5" w:rsidP="00BE4F65"/>
    <w:p w:rsidR="00E122E5" w:rsidRPr="00BE4F65" w:rsidRDefault="00E122E5" w:rsidP="00BE4F65">
      <w:pPr>
        <w:pStyle w:val="Zkladntext"/>
        <w:tabs>
          <w:tab w:val="left" w:pos="0"/>
        </w:tabs>
        <w:jc w:val="both"/>
        <w:rPr>
          <w:b w:val="0"/>
          <w:bCs/>
          <w:i w:val="0"/>
          <w:iCs/>
          <w:sz w:val="24"/>
          <w:szCs w:val="24"/>
          <w:u w:val="none"/>
        </w:rPr>
      </w:pPr>
      <w:r>
        <w:rPr>
          <w:i w:val="0"/>
          <w:sz w:val="24"/>
          <w:szCs w:val="24"/>
          <w:u w:val="none"/>
        </w:rPr>
        <w:t>Návrh smlouvy musí být orazítkovaný (pokud uchazeč používá razítko) a podepsaný uchazečem či statutárním orgánem uchazeče</w:t>
      </w:r>
      <w:r>
        <w:rPr>
          <w:b w:val="0"/>
          <w:i w:val="0"/>
          <w:sz w:val="24"/>
          <w:szCs w:val="24"/>
          <w:u w:val="none"/>
        </w:rPr>
        <w:t xml:space="preserve"> v souladu se způsobem podepisování za společnost uvedeném v obchodním rejstříku či osobou zmocněnou k takovému úkonu; originál plné moci musí být v takovém případě součástí nabídky. </w:t>
      </w:r>
      <w:r>
        <w:rPr>
          <w:b w:val="0"/>
          <w:bCs/>
          <w:i w:val="0"/>
          <w:iCs/>
          <w:sz w:val="24"/>
          <w:szCs w:val="24"/>
          <w:u w:val="none"/>
        </w:rPr>
        <w:t>Předložení nepodepsaného textu smlouvy není předložením návrhu smlouvy, nabídka uchazeče se tak stává neúplnou a zadavatel vyloučí takového uchazeče z další účasti v zadávacím řízení.</w:t>
      </w:r>
    </w:p>
    <w:p w:rsidR="00E122E5" w:rsidRPr="00C05A96" w:rsidRDefault="00E122E5" w:rsidP="00C05A96"/>
    <w:p w:rsidR="00E122E5" w:rsidRDefault="00E122E5" w:rsidP="00C05A96">
      <w:pPr>
        <w:pStyle w:val="Nadpis3"/>
        <w:numPr>
          <w:ilvl w:val="0"/>
          <w:numId w:val="5"/>
        </w:numPr>
        <w:ind w:left="567" w:hanging="567"/>
      </w:pPr>
      <w:bookmarkStart w:id="11" w:name="_Toc327795741"/>
      <w:r w:rsidRPr="00C05A96">
        <w:t>Členění nabídky</w:t>
      </w:r>
      <w:bookmarkEnd w:id="11"/>
      <w:r w:rsidR="00286FC3">
        <w:t xml:space="preserve"> (pro část a a b)</w:t>
      </w:r>
    </w:p>
    <w:p w:rsidR="00E122E5" w:rsidRPr="00BE4F65" w:rsidRDefault="00E122E5" w:rsidP="00BE4F65"/>
    <w:p w:rsidR="00E122E5" w:rsidRDefault="00E122E5" w:rsidP="00BE4F65">
      <w:pPr>
        <w:pStyle w:val="Odstavecseseznamem"/>
        <w:widowControl w:val="0"/>
        <w:numPr>
          <w:ilvl w:val="0"/>
          <w:numId w:val="11"/>
        </w:numPr>
        <w:suppressAutoHyphens/>
        <w:autoSpaceDE w:val="0"/>
        <w:spacing w:line="273" w:lineRule="atLeast"/>
      </w:pPr>
      <w:r w:rsidRPr="00BE4F65">
        <w:rPr>
          <w:b/>
        </w:rPr>
        <w:t>Krycí list nabídky</w:t>
      </w:r>
      <w:r>
        <w:t xml:space="preserve"> (vzor krycího listu je přílohou č. 2 této ZD)</w:t>
      </w:r>
    </w:p>
    <w:p w:rsidR="00E122E5" w:rsidRDefault="00E122E5" w:rsidP="00BE4F65">
      <w:pPr>
        <w:pStyle w:val="Odstavecseseznamem"/>
        <w:widowControl w:val="0"/>
        <w:numPr>
          <w:ilvl w:val="0"/>
          <w:numId w:val="11"/>
        </w:numPr>
        <w:suppressAutoHyphens/>
        <w:autoSpaceDE w:val="0"/>
        <w:spacing w:line="273" w:lineRule="atLeast"/>
      </w:pPr>
      <w:r w:rsidRPr="00BE4F65">
        <w:rPr>
          <w:b/>
        </w:rPr>
        <w:t>Identifikace uchazeče</w:t>
      </w:r>
      <w:r>
        <w:t xml:space="preserve"> včetně telefonu, faxu, e-mailu, adresy pro doručování písemností, pokud je rozdílná se sídlem uchazeče</w:t>
      </w:r>
    </w:p>
    <w:p w:rsidR="00E122E5" w:rsidRDefault="00E122E5" w:rsidP="00BE4F65">
      <w:pPr>
        <w:pStyle w:val="Odstavecseseznamem"/>
        <w:widowControl w:val="0"/>
        <w:numPr>
          <w:ilvl w:val="0"/>
          <w:numId w:val="11"/>
        </w:numPr>
        <w:suppressAutoHyphens/>
        <w:autoSpaceDE w:val="0"/>
        <w:spacing w:line="273" w:lineRule="atLeast"/>
      </w:pPr>
      <w:r w:rsidRPr="00BE4F65">
        <w:rPr>
          <w:b/>
        </w:rPr>
        <w:t>Doklady ke splnění kvalifikačních předpokladů</w:t>
      </w:r>
      <w:r>
        <w:t xml:space="preserve"> (vzor čestného prohlášení ke splnění základních kvalifikačních předpokladů je přílohou č. 3 této ZD)</w:t>
      </w:r>
    </w:p>
    <w:p w:rsidR="00E122E5" w:rsidRDefault="00E122E5" w:rsidP="00BE4F65">
      <w:pPr>
        <w:pStyle w:val="Odstavecseseznamem"/>
        <w:widowControl w:val="0"/>
        <w:numPr>
          <w:ilvl w:val="0"/>
          <w:numId w:val="11"/>
        </w:numPr>
        <w:suppressAutoHyphens/>
        <w:autoSpaceDE w:val="0"/>
        <w:spacing w:line="273" w:lineRule="atLeast"/>
      </w:pPr>
      <w:r w:rsidRPr="00BE4F65">
        <w:rPr>
          <w:b/>
        </w:rPr>
        <w:t>Nabídka uchazeče</w:t>
      </w:r>
      <w:r>
        <w:t xml:space="preserve"> dle požadavků stanovených v této ZD</w:t>
      </w:r>
    </w:p>
    <w:p w:rsidR="00E122E5" w:rsidRDefault="00E122E5" w:rsidP="00BE4F65">
      <w:pPr>
        <w:pStyle w:val="Odstavecseseznamem"/>
        <w:widowControl w:val="0"/>
        <w:numPr>
          <w:ilvl w:val="0"/>
          <w:numId w:val="11"/>
        </w:numPr>
        <w:suppressAutoHyphens/>
        <w:autoSpaceDE w:val="0"/>
        <w:spacing w:line="273" w:lineRule="atLeast"/>
      </w:pPr>
      <w:r>
        <w:t xml:space="preserve">Další případné informace uchazeče k dodávce </w:t>
      </w:r>
    </w:p>
    <w:p w:rsidR="00E122E5" w:rsidRDefault="00E122E5" w:rsidP="00BE4F65">
      <w:pPr>
        <w:pStyle w:val="Odstavecseseznamem"/>
        <w:widowControl w:val="0"/>
        <w:numPr>
          <w:ilvl w:val="0"/>
          <w:numId w:val="11"/>
        </w:numPr>
        <w:suppressAutoHyphens/>
        <w:autoSpaceDE w:val="0"/>
        <w:spacing w:line="273" w:lineRule="atLeast"/>
      </w:pPr>
      <w:r w:rsidRPr="00BE4F65">
        <w:rPr>
          <w:b/>
        </w:rPr>
        <w:t>Návrh smlouvy</w:t>
      </w:r>
      <w:r>
        <w:t xml:space="preserve"> dle bodu 10. této ZD (závazný návrh kupní smlouvy je přílohou č. 4 této ZD)</w:t>
      </w:r>
    </w:p>
    <w:p w:rsidR="00232CDF" w:rsidRPr="00C05A96" w:rsidRDefault="00232CDF" w:rsidP="00C05A96"/>
    <w:p w:rsidR="00E122E5" w:rsidRDefault="00E122E5" w:rsidP="00C05A96">
      <w:pPr>
        <w:pStyle w:val="Nadpis3"/>
        <w:numPr>
          <w:ilvl w:val="0"/>
          <w:numId w:val="5"/>
        </w:numPr>
        <w:ind w:left="567" w:hanging="567"/>
      </w:pPr>
      <w:bookmarkStart w:id="12" w:name="_Toc327795742"/>
      <w:r w:rsidRPr="00C05A96">
        <w:t>Lhůta a místo pro podání nabídek</w:t>
      </w:r>
      <w:bookmarkEnd w:id="12"/>
      <w:r w:rsidR="00286FC3">
        <w:t xml:space="preserve"> (pro část a a b)</w:t>
      </w:r>
      <w:bookmarkStart w:id="13" w:name="_GoBack"/>
      <w:bookmarkEnd w:id="13"/>
    </w:p>
    <w:p w:rsidR="00E122E5" w:rsidRDefault="00E122E5" w:rsidP="00C05A96"/>
    <w:tbl>
      <w:tblPr>
        <w:tblW w:w="0" w:type="auto"/>
        <w:tblLook w:val="00A0" w:firstRow="1" w:lastRow="0" w:firstColumn="1" w:lastColumn="0" w:noHBand="0" w:noVBand="0"/>
      </w:tblPr>
      <w:tblGrid>
        <w:gridCol w:w="2802"/>
        <w:gridCol w:w="283"/>
        <w:gridCol w:w="6170"/>
      </w:tblGrid>
      <w:tr w:rsidR="00E122E5" w:rsidRPr="0005147F" w:rsidTr="0005147F">
        <w:tc>
          <w:tcPr>
            <w:tcW w:w="2802" w:type="dxa"/>
          </w:tcPr>
          <w:p w:rsidR="00E122E5" w:rsidRPr="0005147F" w:rsidRDefault="00E122E5" w:rsidP="00754575">
            <w:r w:rsidRPr="0005147F">
              <w:rPr>
                <w:sz w:val="22"/>
              </w:rPr>
              <w:t>Lhůta pro podání nabídek</w:t>
            </w:r>
          </w:p>
        </w:tc>
        <w:tc>
          <w:tcPr>
            <w:tcW w:w="283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6170" w:type="dxa"/>
          </w:tcPr>
          <w:p w:rsidR="00E122E5" w:rsidRPr="0005147F" w:rsidRDefault="000444DB" w:rsidP="00E13C20">
            <w:pPr>
              <w:rPr>
                <w:rStyle w:val="Doporuen"/>
              </w:rPr>
            </w:pPr>
            <w:r w:rsidRPr="00286FC3">
              <w:rPr>
                <w:rStyle w:val="Doporuen"/>
                <w:color w:val="auto"/>
                <w:u w:val="none"/>
              </w:rPr>
              <w:t>2</w:t>
            </w:r>
            <w:r w:rsidR="00E13C20">
              <w:rPr>
                <w:rStyle w:val="Doporuen"/>
                <w:color w:val="auto"/>
                <w:u w:val="none"/>
              </w:rPr>
              <w:t>7</w:t>
            </w:r>
            <w:r w:rsidRPr="00286FC3">
              <w:rPr>
                <w:rStyle w:val="Doporuen"/>
                <w:color w:val="auto"/>
                <w:u w:val="none"/>
              </w:rPr>
              <w:t>. února 2014 do 12.00</w:t>
            </w:r>
            <w:r w:rsidR="00E122E5" w:rsidRPr="00286FC3">
              <w:rPr>
                <w:rStyle w:val="Doporuen"/>
                <w:color w:val="auto"/>
                <w:u w:val="none"/>
              </w:rPr>
              <w:t xml:space="preserve"> hod</w:t>
            </w:r>
            <w:r w:rsidR="00E122E5" w:rsidRPr="0005147F">
              <w:rPr>
                <w:rStyle w:val="Doporuen"/>
              </w:rPr>
              <w:t>.</w:t>
            </w:r>
          </w:p>
        </w:tc>
      </w:tr>
      <w:tr w:rsidR="00E122E5" w:rsidRPr="0005147F" w:rsidTr="0005147F">
        <w:trPr>
          <w:trHeight w:val="140"/>
        </w:trPr>
        <w:tc>
          <w:tcPr>
            <w:tcW w:w="2802" w:type="dxa"/>
          </w:tcPr>
          <w:p w:rsidR="00E122E5" w:rsidRPr="0005147F" w:rsidRDefault="00E122E5" w:rsidP="00C05A96">
            <w:r w:rsidRPr="0005147F">
              <w:rPr>
                <w:sz w:val="22"/>
              </w:rPr>
              <w:t>Místo pro podání nabídek</w:t>
            </w:r>
          </w:p>
        </w:tc>
        <w:tc>
          <w:tcPr>
            <w:tcW w:w="283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6170" w:type="dxa"/>
          </w:tcPr>
          <w:p w:rsidR="00E122E5" w:rsidRDefault="00232CDF" w:rsidP="00C05A96">
            <w:pPr>
              <w:rPr>
                <w:rStyle w:val="Doporuen"/>
                <w:color w:val="auto"/>
                <w:u w:val="none"/>
              </w:rPr>
            </w:pPr>
            <w:r>
              <w:rPr>
                <w:rStyle w:val="Doporuen"/>
                <w:color w:val="auto"/>
                <w:u w:val="none"/>
              </w:rPr>
              <w:t>Střední průmyslová škola strojní a elektrotechnická a Vyšší odborná škola, Liberec 1, Masarykova 3, příspěvková organizace</w:t>
            </w:r>
          </w:p>
          <w:p w:rsidR="00232CDF" w:rsidRPr="00232CDF" w:rsidRDefault="00232CDF" w:rsidP="00232CDF">
            <w:pPr>
              <w:rPr>
                <w:rStyle w:val="Doporuen"/>
                <w:color w:val="auto"/>
                <w:u w:val="none"/>
              </w:rPr>
            </w:pPr>
            <w:r>
              <w:rPr>
                <w:rStyle w:val="Doporuen"/>
                <w:color w:val="auto"/>
                <w:u w:val="none"/>
              </w:rPr>
              <w:t>sídlo: Masarykova 460/3, 460 84 Liberec 1</w:t>
            </w:r>
          </w:p>
        </w:tc>
      </w:tr>
    </w:tbl>
    <w:p w:rsidR="00E122E5" w:rsidRDefault="00E122E5" w:rsidP="00C05A96"/>
    <w:p w:rsidR="00E122E5" w:rsidRDefault="00E122E5" w:rsidP="00BE4F65">
      <w:r>
        <w:t xml:space="preserve">Nabídky je možné podávat osobně na adresu zadavatele </w:t>
      </w:r>
      <w:r w:rsidR="00232CDF" w:rsidRPr="00286FC3">
        <w:rPr>
          <w:rStyle w:val="Doporuen"/>
          <w:color w:val="auto"/>
          <w:u w:val="none"/>
        </w:rPr>
        <w:t>v sekretariátu ředitele školy (Po – Pá</w:t>
      </w:r>
      <w:r w:rsidR="00232CDF">
        <w:rPr>
          <w:rStyle w:val="Doporuen"/>
        </w:rPr>
        <w:t xml:space="preserve"> </w:t>
      </w:r>
      <w:r w:rsidR="00232CDF" w:rsidRPr="00286FC3">
        <w:rPr>
          <w:rStyle w:val="Doporuen"/>
          <w:color w:val="auto"/>
          <w:u w:val="none"/>
        </w:rPr>
        <w:t>od 7.00 hod. do 15.30 hod.</w:t>
      </w:r>
      <w:r w:rsidRPr="00286FC3">
        <w:rPr>
          <w:rStyle w:val="Doporuen"/>
          <w:color w:val="auto"/>
          <w:u w:val="none"/>
        </w:rPr>
        <w:t>)</w:t>
      </w:r>
      <w:r>
        <w:t xml:space="preserve"> nebo poštou na adresu zadavatele. Nabídku je nutné podat tak, aby byla do konce stanovené lhůty pro podání nabídek doručena a převzata zadavatelem. Nabídky, které budou zadavateli doručeny po skončení této lhůty, budou vyřazeny a nebudou zadavatelem hodnoceny.</w:t>
      </w:r>
    </w:p>
    <w:p w:rsidR="00E122E5" w:rsidRPr="00C05A96" w:rsidRDefault="00E122E5" w:rsidP="00C05A96"/>
    <w:p w:rsidR="00E122E5" w:rsidRDefault="00E122E5" w:rsidP="00C05A96">
      <w:pPr>
        <w:pStyle w:val="Nadpis3"/>
        <w:numPr>
          <w:ilvl w:val="0"/>
          <w:numId w:val="5"/>
        </w:numPr>
        <w:ind w:left="567" w:hanging="567"/>
      </w:pPr>
      <w:bookmarkStart w:id="14" w:name="_Toc327795743"/>
      <w:r w:rsidRPr="00C05A96">
        <w:t>Zadávací lhůta</w:t>
      </w:r>
      <w:bookmarkEnd w:id="14"/>
    </w:p>
    <w:p w:rsidR="00E122E5" w:rsidRPr="00BE4F65" w:rsidRDefault="00E122E5" w:rsidP="00C05A96">
      <w:pPr>
        <w:rPr>
          <w:b/>
        </w:rPr>
      </w:pPr>
      <w:r>
        <w:t xml:space="preserve">Zadávací lhůta začíná běžet okamžikem skončení lhůty pro podání nabídek a </w:t>
      </w:r>
      <w:r w:rsidRPr="00303D68">
        <w:t>trvá 90 dnů.</w:t>
      </w:r>
    </w:p>
    <w:p w:rsidR="00232CDF" w:rsidRPr="00C05A96" w:rsidRDefault="00232CDF" w:rsidP="00C05A96"/>
    <w:p w:rsidR="00E122E5" w:rsidRDefault="00E122E5" w:rsidP="00C05A96">
      <w:pPr>
        <w:pStyle w:val="Nadpis3"/>
        <w:numPr>
          <w:ilvl w:val="0"/>
          <w:numId w:val="5"/>
        </w:numPr>
        <w:ind w:left="567" w:hanging="567"/>
      </w:pPr>
      <w:bookmarkStart w:id="15" w:name="_Toc327795744"/>
      <w:r w:rsidRPr="00C05A96">
        <w:t>Pokyny pro zpracování nabídky</w:t>
      </w:r>
      <w:bookmarkEnd w:id="15"/>
    </w:p>
    <w:p w:rsidR="00E122E5" w:rsidRDefault="00E122E5" w:rsidP="00C05A96"/>
    <w:p w:rsidR="00E122E5" w:rsidRDefault="00E122E5" w:rsidP="00BE4F65">
      <w:pPr>
        <w:pStyle w:val="Nadpis2Garamond"/>
        <w:keepNext/>
        <w:numPr>
          <w:ilvl w:val="0"/>
          <w:numId w:val="0"/>
        </w:numPr>
        <w:tabs>
          <w:tab w:val="clear" w:pos="900"/>
        </w:tabs>
        <w:rPr>
          <w:rFonts w:ascii="Times New Roman" w:hAnsi="Times New Roman"/>
        </w:rPr>
      </w:pPr>
      <w:r>
        <w:rPr>
          <w:rFonts w:ascii="Times New Roman" w:hAnsi="Times New Roman"/>
        </w:rPr>
        <w:t>Označení nabídky:</w:t>
      </w:r>
    </w:p>
    <w:p w:rsidR="00E122E5" w:rsidRDefault="00E122E5" w:rsidP="00BE4F65">
      <w:pPr>
        <w:rPr>
          <w:b/>
        </w:rPr>
      </w:pPr>
      <w:r>
        <w:t>Nabídka bude předána</w:t>
      </w:r>
      <w:r>
        <w:rPr>
          <w:b/>
        </w:rPr>
        <w:t xml:space="preserve"> v jednom originále v jedné uzavřené obálce označené:</w:t>
      </w:r>
    </w:p>
    <w:p w:rsidR="00E122E5" w:rsidRDefault="00E122E5" w:rsidP="00BE4F65">
      <w:pPr>
        <w:rPr>
          <w:b/>
        </w:rPr>
      </w:pPr>
    </w:p>
    <w:p w:rsidR="00E122E5" w:rsidRPr="007217AB" w:rsidRDefault="00E122E5" w:rsidP="00BE4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7217AB">
        <w:rPr>
          <w:b/>
        </w:rPr>
        <w:t>VEŘEJNÁ ZAKÁZKA MALÉHO ROZSAHU</w:t>
      </w:r>
    </w:p>
    <w:p w:rsidR="00E122E5" w:rsidRPr="007217AB" w:rsidRDefault="00E122E5" w:rsidP="00BE4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7217AB">
        <w:rPr>
          <w:b/>
        </w:rPr>
        <w:t>„</w:t>
      </w:r>
      <w:r w:rsidR="000444DB">
        <w:rPr>
          <w:b/>
          <w:bCs/>
        </w:rPr>
        <w:t>Dodávka – stanoviště pro měření terénů a senzorů, optické sady a laboratorních kahanů</w:t>
      </w:r>
      <w:r w:rsidRPr="007217AB">
        <w:rPr>
          <w:b/>
        </w:rPr>
        <w:t>“</w:t>
      </w:r>
    </w:p>
    <w:p w:rsidR="00E122E5" w:rsidRPr="007217AB" w:rsidRDefault="00E122E5" w:rsidP="00BE4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7217AB">
        <w:rPr>
          <w:b/>
        </w:rPr>
        <w:t>NEOTEVÍRAT!</w:t>
      </w:r>
    </w:p>
    <w:p w:rsidR="00E122E5" w:rsidRDefault="00E122E5" w:rsidP="00BE4F65">
      <w:pPr>
        <w:rPr>
          <w:b/>
        </w:rPr>
      </w:pPr>
    </w:p>
    <w:p w:rsidR="00E122E5" w:rsidRDefault="00E122E5" w:rsidP="00BE4F65">
      <w:pPr>
        <w:rPr>
          <w:b/>
        </w:rPr>
      </w:pPr>
      <w:r>
        <w:rPr>
          <w:b/>
        </w:rPr>
        <w:lastRenderedPageBreak/>
        <w:t>Součástí předložené nabídky musí být návrh smlouvy i v elektronické podobě ve formátu DOC/DOCX.</w:t>
      </w:r>
    </w:p>
    <w:p w:rsidR="00E122E5" w:rsidRDefault="00E122E5" w:rsidP="00BE4F65"/>
    <w:p w:rsidR="00E122E5" w:rsidRDefault="00E122E5" w:rsidP="00BE4F65">
      <w:pPr>
        <w:pStyle w:val="Nadpis2Garamond"/>
        <w:numPr>
          <w:ilvl w:val="0"/>
          <w:numId w:val="0"/>
        </w:numPr>
        <w:tabs>
          <w:tab w:val="clear" w:pos="900"/>
        </w:tabs>
        <w:rPr>
          <w:rFonts w:ascii="Times New Roman" w:hAnsi="Times New Roman"/>
        </w:rPr>
      </w:pPr>
      <w:r>
        <w:rPr>
          <w:rFonts w:ascii="Times New Roman" w:hAnsi="Times New Roman"/>
        </w:rPr>
        <w:t>Požadavky na zpracování nabídky:</w:t>
      </w:r>
    </w:p>
    <w:p w:rsidR="00E122E5" w:rsidRDefault="00E122E5" w:rsidP="00BE4F65">
      <w:r>
        <w:t>Nabídka bude zpracována dle formálních, technických a smluvních požadavků zadavatele uvedených v této zadávací dokumentaci.</w:t>
      </w:r>
    </w:p>
    <w:p w:rsidR="00E122E5" w:rsidRDefault="00E122E5" w:rsidP="00BE4F65"/>
    <w:p w:rsidR="00E122E5" w:rsidRDefault="00E122E5" w:rsidP="00BE4F65">
      <w:pPr>
        <w:pStyle w:val="Nadpis2Garamond"/>
        <w:numPr>
          <w:ilvl w:val="0"/>
          <w:numId w:val="0"/>
        </w:numPr>
        <w:tabs>
          <w:tab w:val="clear" w:pos="900"/>
        </w:tabs>
        <w:rPr>
          <w:rFonts w:ascii="Times New Roman" w:hAnsi="Times New Roman"/>
        </w:rPr>
      </w:pPr>
      <w:r>
        <w:rPr>
          <w:rFonts w:ascii="Times New Roman" w:hAnsi="Times New Roman"/>
        </w:rPr>
        <w:t>Úprava nabídky:</w:t>
      </w:r>
    </w:p>
    <w:p w:rsidR="00E122E5" w:rsidRDefault="00E122E5" w:rsidP="00C05A96">
      <w:r>
        <w:t>Jednotlivé listy nabídky nesmí obsahovat přepisy, škrty či jiné úpravy, nabídka musí být zpracována v českém jazyce a na papíru formátu A4. Uchazeči podají svou nabídku s jednotlivě očíslovanými listy zabezpečenými proti manipulaci. Bude-li nabídka obsahovat přílohy (fotografie, prospekty), pak tyto přílohy budou neoddělitelně zařazeny až na konci za vlastní nabídkou uchazeče.</w:t>
      </w:r>
    </w:p>
    <w:p w:rsidR="00E122E5" w:rsidRPr="00C05A96" w:rsidRDefault="00E122E5" w:rsidP="00C05A96"/>
    <w:p w:rsidR="00E122E5" w:rsidRDefault="00E122E5" w:rsidP="00BE4F65">
      <w:pPr>
        <w:pStyle w:val="Nadpis3"/>
        <w:numPr>
          <w:ilvl w:val="0"/>
          <w:numId w:val="5"/>
        </w:numPr>
        <w:ind w:left="567" w:hanging="567"/>
      </w:pPr>
      <w:bookmarkStart w:id="16" w:name="_Toc327795745"/>
      <w:r w:rsidRPr="00C05A96">
        <w:t>Další podmínky a vyhrazená</w:t>
      </w:r>
      <w:r>
        <w:t xml:space="preserve"> práva zadavatele</w:t>
      </w:r>
      <w:bookmarkEnd w:id="16"/>
    </w:p>
    <w:p w:rsidR="00E122E5" w:rsidRDefault="00E122E5" w:rsidP="00BE4F65">
      <w:pPr>
        <w:pStyle w:val="Odstavecseseznamem"/>
        <w:numPr>
          <w:ilvl w:val="0"/>
          <w:numId w:val="13"/>
        </w:numPr>
        <w:ind w:left="284" w:hanging="284"/>
      </w:pPr>
      <w:r>
        <w:t>Uchazeči nemají právo na úhradu nákladů spojených s účastí v zadávacím řízení.</w:t>
      </w:r>
    </w:p>
    <w:p w:rsidR="00E122E5" w:rsidRDefault="00E122E5" w:rsidP="00BE4F65">
      <w:pPr>
        <w:pStyle w:val="Odstavecseseznamem"/>
        <w:numPr>
          <w:ilvl w:val="0"/>
          <w:numId w:val="13"/>
        </w:numPr>
        <w:ind w:left="284" w:hanging="284"/>
      </w:pPr>
      <w:r>
        <w:t>Obsah nabídek považuje zadavatel za důvěrný.</w:t>
      </w:r>
    </w:p>
    <w:p w:rsidR="00E122E5" w:rsidRDefault="00E122E5" w:rsidP="00BE4F65">
      <w:pPr>
        <w:pStyle w:val="Odstavecseseznamem"/>
        <w:numPr>
          <w:ilvl w:val="0"/>
          <w:numId w:val="13"/>
        </w:numPr>
        <w:ind w:left="284" w:hanging="284"/>
      </w:pPr>
      <w:r>
        <w:t>Zadavatel si vyhrazuje právo jednat o předloženém návrhu smlouvy.</w:t>
      </w:r>
    </w:p>
    <w:p w:rsidR="00E122E5" w:rsidRPr="002627ED" w:rsidRDefault="00E122E5" w:rsidP="00BE4F65">
      <w:pPr>
        <w:pStyle w:val="Odstavecseseznamem"/>
        <w:numPr>
          <w:ilvl w:val="0"/>
          <w:numId w:val="13"/>
        </w:numPr>
        <w:ind w:left="284" w:hanging="284"/>
      </w:pPr>
      <w:r w:rsidRPr="002627ED">
        <w:t xml:space="preserve">Zadavatel </w:t>
      </w:r>
      <w:r>
        <w:t>nepřipouští variantní řešení.</w:t>
      </w:r>
    </w:p>
    <w:p w:rsidR="00E122E5" w:rsidRDefault="00E122E5" w:rsidP="00BE4F65">
      <w:pPr>
        <w:pStyle w:val="Odstavecseseznamem"/>
        <w:numPr>
          <w:ilvl w:val="0"/>
          <w:numId w:val="13"/>
        </w:numPr>
        <w:ind w:left="284" w:hanging="284"/>
      </w:pPr>
      <w:r>
        <w:t>Zadavatel může zrušit zadávací řízení až do doby uzavření smlouvy.</w:t>
      </w:r>
    </w:p>
    <w:p w:rsidR="00E122E5" w:rsidRDefault="00E122E5" w:rsidP="003C52EF">
      <w:pPr>
        <w:pStyle w:val="Odstavecseseznamem"/>
        <w:numPr>
          <w:ilvl w:val="0"/>
          <w:numId w:val="13"/>
        </w:numPr>
        <w:ind w:left="284" w:hanging="284"/>
      </w:pPr>
      <w:r>
        <w:t>Zadavatel informuje uchazeče, že se nejedná o zadávací řízení dle § 21 zákona č. 137/2006 Sb., o veřejných zakázkách, ve znění pozdějších předpisů.</w:t>
      </w:r>
    </w:p>
    <w:p w:rsidR="000444DB" w:rsidRDefault="000444DB" w:rsidP="00BE4F65"/>
    <w:p w:rsidR="00286FC3" w:rsidRDefault="00286FC3" w:rsidP="00BE4F65"/>
    <w:p w:rsidR="00E122E5" w:rsidRDefault="00E122E5" w:rsidP="00BE4F65">
      <w:r>
        <w:t>V</w:t>
      </w:r>
      <w:r w:rsidR="00232CDF">
        <w:t> </w:t>
      </w:r>
      <w:r w:rsidR="00232CDF" w:rsidRPr="00232CDF">
        <w:rPr>
          <w:rStyle w:val="Doporuen"/>
          <w:color w:val="auto"/>
          <w:u w:val="none"/>
        </w:rPr>
        <w:t xml:space="preserve">Liberci </w:t>
      </w:r>
      <w:r>
        <w:t xml:space="preserve">dne </w:t>
      </w:r>
      <w:r w:rsidR="000444DB">
        <w:t>1</w:t>
      </w:r>
      <w:r w:rsidR="00E13C20">
        <w:t>2</w:t>
      </w:r>
      <w:r w:rsidR="000444DB">
        <w:t>. února 2014</w:t>
      </w:r>
    </w:p>
    <w:p w:rsidR="00232CDF" w:rsidRDefault="00232CDF" w:rsidP="00BE4F65"/>
    <w:p w:rsidR="00232CDF" w:rsidRDefault="00232CDF" w:rsidP="00BE4F65"/>
    <w:p w:rsidR="00232CDF" w:rsidRDefault="00232CDF" w:rsidP="00BE4F65"/>
    <w:p w:rsidR="000444DB" w:rsidRDefault="000444DB" w:rsidP="00BE4F65"/>
    <w:p w:rsidR="000444DB" w:rsidRDefault="000444DB" w:rsidP="00BE4F65"/>
    <w:p w:rsidR="00232CDF" w:rsidRDefault="00232CDF" w:rsidP="00BE4F65"/>
    <w:p w:rsidR="00E122E5" w:rsidRDefault="00232CDF" w:rsidP="00012748">
      <w:pPr>
        <w:ind w:left="3960"/>
        <w:jc w:val="center"/>
        <w:rPr>
          <w:rStyle w:val="Doporuen"/>
          <w:color w:val="auto"/>
          <w:u w:val="none"/>
        </w:rPr>
      </w:pPr>
      <w:r>
        <w:rPr>
          <w:rStyle w:val="Doporuen"/>
          <w:color w:val="auto"/>
          <w:u w:val="none"/>
        </w:rPr>
        <w:t>Ing. Josef Šorm</w:t>
      </w:r>
    </w:p>
    <w:p w:rsidR="00232CDF" w:rsidRPr="00232CDF" w:rsidRDefault="00232CDF" w:rsidP="00012748">
      <w:pPr>
        <w:ind w:left="3960"/>
        <w:jc w:val="center"/>
        <w:rPr>
          <w:rStyle w:val="Doporuen"/>
          <w:color w:val="auto"/>
          <w:u w:val="none"/>
        </w:rPr>
      </w:pPr>
      <w:r>
        <w:rPr>
          <w:rStyle w:val="Doporuen"/>
          <w:color w:val="auto"/>
          <w:u w:val="none"/>
        </w:rPr>
        <w:t>ředitel školy</w:t>
      </w:r>
    </w:p>
    <w:sectPr w:rsidR="00232CDF" w:rsidRPr="00232CDF" w:rsidSect="00197A6C">
      <w:footerReference w:type="default" r:id="rId9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371" w:rsidRDefault="00066371">
      <w:r>
        <w:separator/>
      </w:r>
    </w:p>
  </w:endnote>
  <w:endnote w:type="continuationSeparator" w:id="0">
    <w:p w:rsidR="00066371" w:rsidRDefault="00066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0B1" w:rsidRPr="003C52EF" w:rsidRDefault="00A270B1" w:rsidP="003C52EF">
    <w:pPr>
      <w:pStyle w:val="Zpat"/>
      <w:jc w:val="right"/>
      <w:rPr>
        <w:sz w:val="20"/>
        <w:szCs w:val="20"/>
      </w:rPr>
    </w:pPr>
    <w:r w:rsidRPr="003C52EF">
      <w:rPr>
        <w:sz w:val="20"/>
        <w:szCs w:val="20"/>
      </w:rPr>
      <w:t xml:space="preserve">Strana </w:t>
    </w:r>
    <w:r w:rsidRPr="003C52EF">
      <w:rPr>
        <w:rStyle w:val="slostrnky"/>
        <w:sz w:val="20"/>
        <w:szCs w:val="20"/>
      </w:rPr>
      <w:fldChar w:fldCharType="begin"/>
    </w:r>
    <w:r w:rsidRPr="003C52EF">
      <w:rPr>
        <w:rStyle w:val="slostrnky"/>
        <w:sz w:val="20"/>
        <w:szCs w:val="20"/>
      </w:rPr>
      <w:instrText xml:space="preserve"> PAGE </w:instrText>
    </w:r>
    <w:r w:rsidRPr="003C52EF">
      <w:rPr>
        <w:rStyle w:val="slostrnky"/>
        <w:sz w:val="20"/>
        <w:szCs w:val="20"/>
      </w:rPr>
      <w:fldChar w:fldCharType="separate"/>
    </w:r>
    <w:r w:rsidR="00E13C20">
      <w:rPr>
        <w:rStyle w:val="slostrnky"/>
        <w:noProof/>
        <w:sz w:val="20"/>
        <w:szCs w:val="20"/>
      </w:rPr>
      <w:t>10</w:t>
    </w:r>
    <w:r w:rsidRPr="003C52EF">
      <w:rPr>
        <w:rStyle w:val="slostrnky"/>
        <w:sz w:val="20"/>
        <w:szCs w:val="20"/>
      </w:rPr>
      <w:fldChar w:fldCharType="end"/>
    </w:r>
    <w:r w:rsidRPr="003C52EF">
      <w:rPr>
        <w:rStyle w:val="slostrnky"/>
        <w:sz w:val="20"/>
        <w:szCs w:val="20"/>
      </w:rPr>
      <w:t xml:space="preserve"> z </w:t>
    </w:r>
    <w:r w:rsidRPr="003C52EF">
      <w:rPr>
        <w:rStyle w:val="slostrnky"/>
        <w:sz w:val="20"/>
        <w:szCs w:val="20"/>
      </w:rPr>
      <w:fldChar w:fldCharType="begin"/>
    </w:r>
    <w:r w:rsidRPr="003C52EF">
      <w:rPr>
        <w:rStyle w:val="slostrnky"/>
        <w:sz w:val="20"/>
        <w:szCs w:val="20"/>
      </w:rPr>
      <w:instrText xml:space="preserve"> NUMPAGES </w:instrText>
    </w:r>
    <w:r w:rsidRPr="003C52EF">
      <w:rPr>
        <w:rStyle w:val="slostrnky"/>
        <w:sz w:val="20"/>
        <w:szCs w:val="20"/>
      </w:rPr>
      <w:fldChar w:fldCharType="separate"/>
    </w:r>
    <w:r w:rsidR="00E13C20">
      <w:rPr>
        <w:rStyle w:val="slostrnky"/>
        <w:noProof/>
        <w:sz w:val="20"/>
        <w:szCs w:val="20"/>
      </w:rPr>
      <w:t>11</w:t>
    </w:r>
    <w:r w:rsidRPr="003C52EF">
      <w:rPr>
        <w:rStyle w:val="slostrnk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371" w:rsidRDefault="00066371">
      <w:r>
        <w:separator/>
      </w:r>
    </w:p>
  </w:footnote>
  <w:footnote w:type="continuationSeparator" w:id="0">
    <w:p w:rsidR="00066371" w:rsidRDefault="00066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77463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1681A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0F6D4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44243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8E8B6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F85D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C509D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8D2EC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943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7EE59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7"/>
    <w:multiLevelType w:val="multilevel"/>
    <w:tmpl w:val="00000007"/>
    <w:name w:val="WW8Num7"/>
    <w:lvl w:ilvl="0">
      <w:start w:val="2"/>
      <w:numFmt w:val="decimal"/>
      <w:pStyle w:val="Nadpis2Garamond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1">
    <w:nsid w:val="0000000B"/>
    <w:multiLevelType w:val="multi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>
      <w:start w:val="7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3">
    <w:nsid w:val="080B398B"/>
    <w:multiLevelType w:val="hybridMultilevel"/>
    <w:tmpl w:val="9E6896CC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B9A3BE2"/>
    <w:multiLevelType w:val="hybridMultilevel"/>
    <w:tmpl w:val="3336F91E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E200CA9"/>
    <w:multiLevelType w:val="hybridMultilevel"/>
    <w:tmpl w:val="D402EA2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3006723"/>
    <w:multiLevelType w:val="hybridMultilevel"/>
    <w:tmpl w:val="E3BA15B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52C4DD8"/>
    <w:multiLevelType w:val="hybridMultilevel"/>
    <w:tmpl w:val="3484F50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9DD42C7"/>
    <w:multiLevelType w:val="hybridMultilevel"/>
    <w:tmpl w:val="06564B3C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ECD2612"/>
    <w:multiLevelType w:val="hybridMultilevel"/>
    <w:tmpl w:val="89EE1314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1537F58"/>
    <w:multiLevelType w:val="hybridMultilevel"/>
    <w:tmpl w:val="69E02BB2"/>
    <w:lvl w:ilvl="0" w:tplc="73E45B0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1FA62D5"/>
    <w:multiLevelType w:val="hybridMultilevel"/>
    <w:tmpl w:val="B696439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9CA03A5"/>
    <w:multiLevelType w:val="hybridMultilevel"/>
    <w:tmpl w:val="22FA3344"/>
    <w:lvl w:ilvl="0" w:tplc="73E45B0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AB00657"/>
    <w:multiLevelType w:val="hybridMultilevel"/>
    <w:tmpl w:val="BCCEA01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02F61ED"/>
    <w:multiLevelType w:val="hybridMultilevel"/>
    <w:tmpl w:val="2D069D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171022"/>
    <w:multiLevelType w:val="hybridMultilevel"/>
    <w:tmpl w:val="BAF29068"/>
    <w:lvl w:ilvl="0" w:tplc="73E45B0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1182C5F"/>
    <w:multiLevelType w:val="hybridMultilevel"/>
    <w:tmpl w:val="E35CC4DE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3F626D7"/>
    <w:multiLevelType w:val="hybridMultilevel"/>
    <w:tmpl w:val="346C61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A5E7706"/>
    <w:multiLevelType w:val="hybridMultilevel"/>
    <w:tmpl w:val="4D88BC3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FD105F6"/>
    <w:multiLevelType w:val="hybridMultilevel"/>
    <w:tmpl w:val="616A9042"/>
    <w:lvl w:ilvl="0" w:tplc="DFECDD0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30">
    <w:nsid w:val="77A006AD"/>
    <w:multiLevelType w:val="hybridMultilevel"/>
    <w:tmpl w:val="9CF60F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E6F404A"/>
    <w:multiLevelType w:val="hybridMultilevel"/>
    <w:tmpl w:val="199A70F2"/>
    <w:lvl w:ilvl="0" w:tplc="0405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15"/>
  </w:num>
  <w:num w:numId="3">
    <w:abstractNumId w:val="25"/>
  </w:num>
  <w:num w:numId="4">
    <w:abstractNumId w:val="20"/>
  </w:num>
  <w:num w:numId="5">
    <w:abstractNumId w:val="22"/>
  </w:num>
  <w:num w:numId="6">
    <w:abstractNumId w:val="27"/>
  </w:num>
  <w:num w:numId="7">
    <w:abstractNumId w:val="11"/>
  </w:num>
  <w:num w:numId="8">
    <w:abstractNumId w:val="30"/>
  </w:num>
  <w:num w:numId="9">
    <w:abstractNumId w:val="29"/>
  </w:num>
  <w:num w:numId="10">
    <w:abstractNumId w:val="12"/>
  </w:num>
  <w:num w:numId="11">
    <w:abstractNumId w:val="31"/>
  </w:num>
  <w:num w:numId="12">
    <w:abstractNumId w:val="10"/>
  </w:num>
  <w:num w:numId="13">
    <w:abstractNumId w:val="2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18"/>
  </w:num>
  <w:num w:numId="25">
    <w:abstractNumId w:val="13"/>
  </w:num>
  <w:num w:numId="26">
    <w:abstractNumId w:val="21"/>
  </w:num>
  <w:num w:numId="27">
    <w:abstractNumId w:val="14"/>
  </w:num>
  <w:num w:numId="28">
    <w:abstractNumId w:val="19"/>
  </w:num>
  <w:num w:numId="29">
    <w:abstractNumId w:val="23"/>
  </w:num>
  <w:num w:numId="30">
    <w:abstractNumId w:val="17"/>
  </w:num>
  <w:num w:numId="31">
    <w:abstractNumId w:val="16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5A96"/>
    <w:rsid w:val="000012EE"/>
    <w:rsid w:val="00012748"/>
    <w:rsid w:val="000444DB"/>
    <w:rsid w:val="0005147F"/>
    <w:rsid w:val="00063252"/>
    <w:rsid w:val="00066371"/>
    <w:rsid w:val="00094194"/>
    <w:rsid w:val="000E1983"/>
    <w:rsid w:val="000F1551"/>
    <w:rsid w:val="000F1E9F"/>
    <w:rsid w:val="000F7541"/>
    <w:rsid w:val="00100933"/>
    <w:rsid w:val="001951C0"/>
    <w:rsid w:val="00197A6C"/>
    <w:rsid w:val="001A53AF"/>
    <w:rsid w:val="00202E7A"/>
    <w:rsid w:val="00232CDF"/>
    <w:rsid w:val="0024344F"/>
    <w:rsid w:val="002627ED"/>
    <w:rsid w:val="00274701"/>
    <w:rsid w:val="00286FC3"/>
    <w:rsid w:val="002A0A50"/>
    <w:rsid w:val="00303D68"/>
    <w:rsid w:val="003143D2"/>
    <w:rsid w:val="00345848"/>
    <w:rsid w:val="003C52EF"/>
    <w:rsid w:val="00410499"/>
    <w:rsid w:val="0041488B"/>
    <w:rsid w:val="00475FDA"/>
    <w:rsid w:val="005372F0"/>
    <w:rsid w:val="00547D5E"/>
    <w:rsid w:val="006874C3"/>
    <w:rsid w:val="007217AB"/>
    <w:rsid w:val="00722C46"/>
    <w:rsid w:val="00754575"/>
    <w:rsid w:val="007607C7"/>
    <w:rsid w:val="007645F9"/>
    <w:rsid w:val="007A33C1"/>
    <w:rsid w:val="007A3CD2"/>
    <w:rsid w:val="007A5F5E"/>
    <w:rsid w:val="007C3934"/>
    <w:rsid w:val="007D4B14"/>
    <w:rsid w:val="00824878"/>
    <w:rsid w:val="0085040F"/>
    <w:rsid w:val="008535D1"/>
    <w:rsid w:val="008B4789"/>
    <w:rsid w:val="008F49BE"/>
    <w:rsid w:val="00940A06"/>
    <w:rsid w:val="0097777E"/>
    <w:rsid w:val="009802C4"/>
    <w:rsid w:val="009D7E2E"/>
    <w:rsid w:val="009E7E6A"/>
    <w:rsid w:val="00A10819"/>
    <w:rsid w:val="00A270B1"/>
    <w:rsid w:val="00A6602E"/>
    <w:rsid w:val="00A67111"/>
    <w:rsid w:val="00A74DB8"/>
    <w:rsid w:val="00A77A87"/>
    <w:rsid w:val="00A92AA3"/>
    <w:rsid w:val="00AC458D"/>
    <w:rsid w:val="00B24062"/>
    <w:rsid w:val="00BE4F65"/>
    <w:rsid w:val="00C05A96"/>
    <w:rsid w:val="00C3140A"/>
    <w:rsid w:val="00D62E14"/>
    <w:rsid w:val="00E02F83"/>
    <w:rsid w:val="00E122E5"/>
    <w:rsid w:val="00E13C20"/>
    <w:rsid w:val="00E4699F"/>
    <w:rsid w:val="00E777DD"/>
    <w:rsid w:val="00EA0DDE"/>
    <w:rsid w:val="00F02FF4"/>
    <w:rsid w:val="00F0779A"/>
    <w:rsid w:val="00F71E5F"/>
    <w:rsid w:val="00F8618F"/>
    <w:rsid w:val="00FE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qFormat/>
    <w:rsid w:val="00C05A96"/>
    <w:pPr>
      <w:jc w:val="both"/>
    </w:pPr>
    <w:rPr>
      <w:rFonts w:ascii="Times New Roman" w:hAnsi="Times New Roman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EA0DDE"/>
    <w:pPr>
      <w:contextualSpacing/>
      <w:jc w:val="left"/>
      <w:outlineLvl w:val="0"/>
    </w:pPr>
    <w:rPr>
      <w:b/>
      <w:bCs/>
      <w:cap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EA0DDE"/>
    <w:pPr>
      <w:jc w:val="left"/>
      <w:outlineLvl w:val="1"/>
    </w:pPr>
    <w:rPr>
      <w:b/>
      <w:bCs/>
      <w:cap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A0DDE"/>
    <w:pPr>
      <w:jc w:val="left"/>
      <w:outlineLvl w:val="2"/>
    </w:pPr>
    <w:rPr>
      <w:b/>
      <w:bCs/>
      <w:caps/>
    </w:rPr>
  </w:style>
  <w:style w:type="paragraph" w:styleId="Nadpis4">
    <w:name w:val="heading 4"/>
    <w:basedOn w:val="Normln"/>
    <w:next w:val="Normln"/>
    <w:link w:val="Nadpis4Char"/>
    <w:uiPriority w:val="99"/>
    <w:qFormat/>
    <w:rsid w:val="00EA0DDE"/>
    <w:pPr>
      <w:spacing w:before="200"/>
      <w:outlineLvl w:val="3"/>
    </w:pPr>
    <w:rPr>
      <w:rFonts w:ascii="Cambria" w:hAnsi="Cambria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EA0DDE"/>
    <w:pPr>
      <w:spacing w:before="200"/>
      <w:outlineLvl w:val="4"/>
    </w:pPr>
    <w:rPr>
      <w:rFonts w:ascii="Cambria" w:hAnsi="Cambria"/>
      <w:b/>
      <w:bCs/>
      <w:color w:val="7F7F7F"/>
    </w:rPr>
  </w:style>
  <w:style w:type="paragraph" w:styleId="Nadpis6">
    <w:name w:val="heading 6"/>
    <w:basedOn w:val="Normln"/>
    <w:next w:val="Normln"/>
    <w:link w:val="Nadpis6Char"/>
    <w:uiPriority w:val="99"/>
    <w:qFormat/>
    <w:rsid w:val="00EA0DDE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Nadpis7">
    <w:name w:val="heading 7"/>
    <w:basedOn w:val="Normln"/>
    <w:next w:val="Normln"/>
    <w:link w:val="Nadpis7Char"/>
    <w:uiPriority w:val="99"/>
    <w:qFormat/>
    <w:rsid w:val="00EA0DDE"/>
    <w:pPr>
      <w:outlineLvl w:val="6"/>
    </w:pPr>
    <w:rPr>
      <w:rFonts w:ascii="Cambria" w:hAnsi="Cambria"/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EA0DDE"/>
    <w:pPr>
      <w:outlineLvl w:val="7"/>
    </w:pPr>
    <w:rPr>
      <w:rFonts w:ascii="Cambria" w:hAnsi="Cambria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EA0DDE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A0DDE"/>
    <w:rPr>
      <w:rFonts w:ascii="Times New Roman" w:hAnsi="Times New Roman" w:cs="Times New Roman"/>
      <w:b/>
      <w:bCs/>
      <w:caps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EA0DDE"/>
    <w:rPr>
      <w:rFonts w:ascii="Times New Roman" w:hAnsi="Times New Roman" w:cs="Times New Roman"/>
      <w:b/>
      <w:bCs/>
      <w:caps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EA0DDE"/>
    <w:rPr>
      <w:rFonts w:ascii="Times New Roman" w:hAnsi="Times New Roman" w:cs="Times New Roman"/>
      <w:b/>
      <w:bCs/>
      <w:caps/>
      <w:sz w:val="24"/>
    </w:rPr>
  </w:style>
  <w:style w:type="character" w:customStyle="1" w:styleId="Nadpis4Char">
    <w:name w:val="Nadpis 4 Char"/>
    <w:link w:val="Nadpis4"/>
    <w:uiPriority w:val="99"/>
    <w:locked/>
    <w:rsid w:val="00EA0DDE"/>
    <w:rPr>
      <w:rFonts w:ascii="Cambria" w:hAnsi="Cambria" w:cs="Times New Roman"/>
      <w:b/>
      <w:bCs/>
      <w:i/>
      <w:iCs/>
    </w:rPr>
  </w:style>
  <w:style w:type="character" w:customStyle="1" w:styleId="Nadpis5Char">
    <w:name w:val="Nadpis 5 Char"/>
    <w:link w:val="Nadpis5"/>
    <w:uiPriority w:val="99"/>
    <w:semiHidden/>
    <w:locked/>
    <w:rsid w:val="00EA0DDE"/>
    <w:rPr>
      <w:rFonts w:ascii="Cambria" w:hAnsi="Cambria" w:cs="Times New Roman"/>
      <w:b/>
      <w:bCs/>
      <w:color w:val="7F7F7F"/>
    </w:rPr>
  </w:style>
  <w:style w:type="character" w:customStyle="1" w:styleId="Nadpis6Char">
    <w:name w:val="Nadpis 6 Char"/>
    <w:link w:val="Nadpis6"/>
    <w:uiPriority w:val="99"/>
    <w:semiHidden/>
    <w:locked/>
    <w:rsid w:val="00EA0DDE"/>
    <w:rPr>
      <w:rFonts w:ascii="Cambria" w:hAnsi="Cambria" w:cs="Times New Roman"/>
      <w:b/>
      <w:bCs/>
      <w:i/>
      <w:iCs/>
      <w:color w:val="7F7F7F"/>
    </w:rPr>
  </w:style>
  <w:style w:type="character" w:customStyle="1" w:styleId="Nadpis7Char">
    <w:name w:val="Nadpis 7 Char"/>
    <w:link w:val="Nadpis7"/>
    <w:uiPriority w:val="99"/>
    <w:semiHidden/>
    <w:locked/>
    <w:rsid w:val="00EA0DDE"/>
    <w:rPr>
      <w:rFonts w:ascii="Cambria" w:hAnsi="Cambria" w:cs="Times New Roman"/>
      <w:i/>
      <w:iCs/>
    </w:rPr>
  </w:style>
  <w:style w:type="character" w:customStyle="1" w:styleId="Nadpis8Char">
    <w:name w:val="Nadpis 8 Char"/>
    <w:link w:val="Nadpis8"/>
    <w:uiPriority w:val="99"/>
    <w:semiHidden/>
    <w:locked/>
    <w:rsid w:val="00EA0DDE"/>
    <w:rPr>
      <w:rFonts w:ascii="Cambria" w:hAnsi="Cambria" w:cs="Times New Roman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EA0DDE"/>
    <w:rPr>
      <w:rFonts w:ascii="Cambria" w:hAnsi="Cambria" w:cs="Times New Roman"/>
      <w:i/>
      <w:iCs/>
      <w:spacing w:val="5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EA0DDE"/>
    <w:rPr>
      <w:b/>
      <w:bCs/>
      <w:smallCaps/>
      <w:color w:val="1F497D"/>
      <w:spacing w:val="6"/>
      <w:szCs w:val="18"/>
      <w:lang w:bidi="hi-IN"/>
    </w:rPr>
  </w:style>
  <w:style w:type="paragraph" w:styleId="Nzev">
    <w:name w:val="Title"/>
    <w:basedOn w:val="Normln"/>
    <w:next w:val="Normln"/>
    <w:link w:val="NzevChar"/>
    <w:uiPriority w:val="99"/>
    <w:qFormat/>
    <w:rsid w:val="00EA0DDE"/>
    <w:pPr>
      <w:contextualSpacing/>
      <w:jc w:val="center"/>
    </w:pPr>
    <w:rPr>
      <w:b/>
      <w:caps/>
      <w:spacing w:val="5"/>
      <w:sz w:val="32"/>
      <w:szCs w:val="52"/>
    </w:rPr>
  </w:style>
  <w:style w:type="character" w:customStyle="1" w:styleId="NzevChar">
    <w:name w:val="Název Char"/>
    <w:link w:val="Nzev"/>
    <w:uiPriority w:val="99"/>
    <w:locked/>
    <w:rsid w:val="00EA0DDE"/>
    <w:rPr>
      <w:rFonts w:ascii="Times New Roman" w:hAnsi="Times New Roman" w:cs="Times New Roman"/>
      <w:b/>
      <w:caps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C05A96"/>
    <w:pPr>
      <w:jc w:val="center"/>
    </w:pPr>
    <w:rPr>
      <w:b/>
      <w:iCs/>
      <w:spacing w:val="13"/>
      <w:szCs w:val="24"/>
    </w:rPr>
  </w:style>
  <w:style w:type="character" w:customStyle="1" w:styleId="PodtitulChar">
    <w:name w:val="Podtitul Char"/>
    <w:link w:val="Podtitul"/>
    <w:uiPriority w:val="99"/>
    <w:locked/>
    <w:rsid w:val="00C05A96"/>
    <w:rPr>
      <w:rFonts w:ascii="Times New Roman" w:hAnsi="Times New Roman" w:cs="Times New Roman"/>
      <w:b/>
      <w:iCs/>
      <w:spacing w:val="13"/>
      <w:sz w:val="24"/>
      <w:szCs w:val="24"/>
    </w:rPr>
  </w:style>
  <w:style w:type="character" w:styleId="Siln">
    <w:name w:val="Strong"/>
    <w:uiPriority w:val="99"/>
    <w:qFormat/>
    <w:rsid w:val="00EA0DDE"/>
    <w:rPr>
      <w:rFonts w:cs="Times New Roman"/>
      <w:b/>
    </w:rPr>
  </w:style>
  <w:style w:type="character" w:styleId="Zvraznn">
    <w:name w:val="Emphasis"/>
    <w:uiPriority w:val="99"/>
    <w:qFormat/>
    <w:rsid w:val="00EA0DDE"/>
    <w:rPr>
      <w:rFonts w:cs="Times New Roman"/>
      <w:b/>
      <w:i/>
      <w:spacing w:val="10"/>
      <w:shd w:val="clear" w:color="auto" w:fill="auto"/>
    </w:rPr>
  </w:style>
  <w:style w:type="paragraph" w:styleId="Bezmezer">
    <w:name w:val="No Spacing"/>
    <w:basedOn w:val="Normln"/>
    <w:link w:val="BezmezerChar"/>
    <w:uiPriority w:val="99"/>
    <w:qFormat/>
    <w:rsid w:val="00EA0DDE"/>
  </w:style>
  <w:style w:type="character" w:customStyle="1" w:styleId="BezmezerChar">
    <w:name w:val="Bez mezer Char"/>
    <w:link w:val="Bezmezer"/>
    <w:uiPriority w:val="99"/>
    <w:locked/>
    <w:rsid w:val="00EA0DDE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C05A96"/>
    <w:pPr>
      <w:contextualSpacing/>
    </w:pPr>
  </w:style>
  <w:style w:type="paragraph" w:styleId="Citt">
    <w:name w:val="Quote"/>
    <w:basedOn w:val="Normln"/>
    <w:next w:val="Normln"/>
    <w:link w:val="CittChar"/>
    <w:uiPriority w:val="99"/>
    <w:qFormat/>
    <w:rsid w:val="00EA0DDE"/>
    <w:pPr>
      <w:spacing w:before="200"/>
      <w:ind w:left="360" w:right="360"/>
    </w:pPr>
    <w:rPr>
      <w:i/>
      <w:iCs/>
    </w:rPr>
  </w:style>
  <w:style w:type="character" w:customStyle="1" w:styleId="CittChar">
    <w:name w:val="Citát Char"/>
    <w:link w:val="Citt"/>
    <w:uiPriority w:val="99"/>
    <w:locked/>
    <w:rsid w:val="00EA0DDE"/>
    <w:rPr>
      <w:rFonts w:cs="Times New Roman"/>
      <w:i/>
      <w:iCs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EA0DDE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VrazncittChar">
    <w:name w:val="Výrazný citát Char"/>
    <w:link w:val="Vrazncitt"/>
    <w:uiPriority w:val="99"/>
    <w:locked/>
    <w:rsid w:val="00EA0DDE"/>
    <w:rPr>
      <w:rFonts w:cs="Times New Roman"/>
      <w:b/>
      <w:bCs/>
      <w:i/>
      <w:iCs/>
    </w:rPr>
  </w:style>
  <w:style w:type="character" w:styleId="Zdraznnjemn">
    <w:name w:val="Subtle Emphasis"/>
    <w:uiPriority w:val="99"/>
    <w:qFormat/>
    <w:rsid w:val="00EA0DDE"/>
    <w:rPr>
      <w:rFonts w:cs="Times New Roman"/>
      <w:i/>
    </w:rPr>
  </w:style>
  <w:style w:type="character" w:styleId="Zdraznnintenzivn">
    <w:name w:val="Intense Emphasis"/>
    <w:uiPriority w:val="99"/>
    <w:qFormat/>
    <w:rsid w:val="00EA0DDE"/>
    <w:rPr>
      <w:rFonts w:cs="Times New Roman"/>
      <w:b/>
    </w:rPr>
  </w:style>
  <w:style w:type="character" w:styleId="Odkazjemn">
    <w:name w:val="Subtle Reference"/>
    <w:uiPriority w:val="99"/>
    <w:qFormat/>
    <w:rsid w:val="00EA0DDE"/>
    <w:rPr>
      <w:rFonts w:cs="Times New Roman"/>
      <w:smallCaps/>
    </w:rPr>
  </w:style>
  <w:style w:type="character" w:styleId="Odkazintenzivn">
    <w:name w:val="Intense Reference"/>
    <w:uiPriority w:val="99"/>
    <w:qFormat/>
    <w:rsid w:val="00EA0DDE"/>
    <w:rPr>
      <w:rFonts w:cs="Times New Roman"/>
      <w:smallCaps/>
      <w:spacing w:val="5"/>
      <w:u w:val="single"/>
    </w:rPr>
  </w:style>
  <w:style w:type="character" w:styleId="Nzevknihy">
    <w:name w:val="Book Title"/>
    <w:uiPriority w:val="99"/>
    <w:qFormat/>
    <w:rsid w:val="00EA0DDE"/>
    <w:rPr>
      <w:rFonts w:cs="Times New Roman"/>
      <w:i/>
      <w:smallCaps/>
      <w:spacing w:val="5"/>
    </w:rPr>
  </w:style>
  <w:style w:type="paragraph" w:styleId="Nadpisobsahu">
    <w:name w:val="TOC Heading"/>
    <w:basedOn w:val="Nadpis1"/>
    <w:next w:val="Normln"/>
    <w:uiPriority w:val="99"/>
    <w:qFormat/>
    <w:rsid w:val="00EA0DD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rsid w:val="00C05A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05A96"/>
    <w:rPr>
      <w:rFonts w:ascii="Tahoma" w:hAnsi="Tahoma" w:cs="Tahoma"/>
      <w:sz w:val="16"/>
      <w:szCs w:val="16"/>
    </w:rPr>
  </w:style>
  <w:style w:type="paragraph" w:styleId="Obsah2">
    <w:name w:val="toc 2"/>
    <w:basedOn w:val="Normln"/>
    <w:next w:val="Normln"/>
    <w:autoRedefine/>
    <w:uiPriority w:val="99"/>
    <w:semiHidden/>
    <w:rsid w:val="00E02F83"/>
    <w:pPr>
      <w:spacing w:after="100" w:line="276" w:lineRule="auto"/>
      <w:ind w:left="220"/>
      <w:jc w:val="left"/>
    </w:pPr>
    <w:rPr>
      <w:rFonts w:ascii="Calibri" w:hAnsi="Calibri"/>
      <w:sz w:val="22"/>
    </w:rPr>
  </w:style>
  <w:style w:type="paragraph" w:styleId="Obsah1">
    <w:name w:val="toc 1"/>
    <w:basedOn w:val="Normln"/>
    <w:next w:val="Normln"/>
    <w:autoRedefine/>
    <w:uiPriority w:val="99"/>
    <w:semiHidden/>
    <w:rsid w:val="00E02F83"/>
    <w:pPr>
      <w:spacing w:after="100" w:line="276" w:lineRule="auto"/>
      <w:jc w:val="left"/>
    </w:pPr>
    <w:rPr>
      <w:rFonts w:ascii="Calibri" w:hAnsi="Calibri"/>
      <w:sz w:val="22"/>
    </w:rPr>
  </w:style>
  <w:style w:type="paragraph" w:styleId="Obsah3">
    <w:name w:val="toc 3"/>
    <w:basedOn w:val="Normln"/>
    <w:next w:val="Normln"/>
    <w:autoRedefine/>
    <w:uiPriority w:val="99"/>
    <w:rsid w:val="00E02F83"/>
    <w:pPr>
      <w:spacing w:after="100" w:line="276" w:lineRule="auto"/>
      <w:ind w:left="440"/>
      <w:jc w:val="left"/>
    </w:pPr>
    <w:rPr>
      <w:rFonts w:ascii="Calibri" w:hAnsi="Calibri"/>
      <w:sz w:val="22"/>
    </w:rPr>
  </w:style>
  <w:style w:type="character" w:styleId="Hypertextovodkaz">
    <w:name w:val="Hyperlink"/>
    <w:uiPriority w:val="99"/>
    <w:rsid w:val="0024344F"/>
    <w:rPr>
      <w:rFonts w:cs="Times New Roman"/>
      <w:color w:val="A8143A"/>
      <w:u w:val="none"/>
    </w:rPr>
  </w:style>
  <w:style w:type="table" w:styleId="Mkatabulky">
    <w:name w:val="Table Grid"/>
    <w:basedOn w:val="Normlntabulka"/>
    <w:uiPriority w:val="99"/>
    <w:rsid w:val="00E02F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poruen">
    <w:name w:val="Doporučení"/>
    <w:uiPriority w:val="99"/>
    <w:rsid w:val="0024344F"/>
    <w:rPr>
      <w:rFonts w:ascii="Times New Roman" w:hAnsi="Times New Roman" w:cs="Times New Roman"/>
      <w:color w:val="A8143A"/>
      <w:sz w:val="24"/>
      <w:u w:val="single"/>
    </w:rPr>
  </w:style>
  <w:style w:type="paragraph" w:customStyle="1" w:styleId="Koment">
    <w:name w:val="Komentář"/>
    <w:basedOn w:val="Normln"/>
    <w:uiPriority w:val="99"/>
    <w:rsid w:val="00A10819"/>
    <w:pPr>
      <w:shd w:val="clear" w:color="auto" w:fill="D9D9D9"/>
    </w:pPr>
    <w:rPr>
      <w:rFonts w:ascii="Calibri" w:hAnsi="Calibri"/>
      <w:sz w:val="20"/>
    </w:rPr>
  </w:style>
  <w:style w:type="paragraph" w:styleId="Zhlav">
    <w:name w:val="header"/>
    <w:basedOn w:val="Normln"/>
    <w:link w:val="ZhlavChar"/>
    <w:uiPriority w:val="99"/>
    <w:rsid w:val="00BE4F65"/>
    <w:pPr>
      <w:tabs>
        <w:tab w:val="center" w:pos="4536"/>
        <w:tab w:val="right" w:pos="9072"/>
      </w:tabs>
      <w:suppressAutoHyphens/>
    </w:pPr>
    <w:rPr>
      <w:szCs w:val="24"/>
      <w:lang w:eastAsia="ar-SA"/>
    </w:rPr>
  </w:style>
  <w:style w:type="character" w:customStyle="1" w:styleId="ZhlavChar">
    <w:name w:val="Záhlaví Char"/>
    <w:link w:val="Zhlav"/>
    <w:uiPriority w:val="99"/>
    <w:locked/>
    <w:rsid w:val="00BE4F65"/>
    <w:rPr>
      <w:rFonts w:ascii="Times New Roman" w:hAnsi="Times New Roman" w:cs="Times New Roman"/>
      <w:sz w:val="24"/>
      <w:szCs w:val="24"/>
      <w:lang w:eastAsia="ar-SA" w:bidi="ar-SA"/>
    </w:rPr>
  </w:style>
  <w:style w:type="paragraph" w:styleId="Zkladntext">
    <w:name w:val="Body Text"/>
    <w:basedOn w:val="Normln"/>
    <w:link w:val="ZkladntextChar"/>
    <w:uiPriority w:val="99"/>
    <w:rsid w:val="00BE4F65"/>
    <w:pPr>
      <w:suppressAutoHyphens/>
      <w:jc w:val="center"/>
    </w:pPr>
    <w:rPr>
      <w:b/>
      <w:i/>
      <w:sz w:val="36"/>
      <w:szCs w:val="20"/>
      <w:u w:val="single"/>
      <w:lang w:eastAsia="ar-SA"/>
    </w:rPr>
  </w:style>
  <w:style w:type="character" w:customStyle="1" w:styleId="ZkladntextChar">
    <w:name w:val="Základní text Char"/>
    <w:link w:val="Zkladntext"/>
    <w:uiPriority w:val="99"/>
    <w:locked/>
    <w:rsid w:val="00BE4F65"/>
    <w:rPr>
      <w:rFonts w:ascii="Times New Roman" w:hAnsi="Times New Roman" w:cs="Times New Roman"/>
      <w:b/>
      <w:i/>
      <w:sz w:val="20"/>
      <w:szCs w:val="20"/>
      <w:u w:val="single"/>
      <w:lang w:eastAsia="ar-SA" w:bidi="ar-SA"/>
    </w:rPr>
  </w:style>
  <w:style w:type="paragraph" w:customStyle="1" w:styleId="Zkladntext31">
    <w:name w:val="Základní text 31"/>
    <w:basedOn w:val="Normln"/>
    <w:uiPriority w:val="99"/>
    <w:rsid w:val="00BE4F65"/>
    <w:pPr>
      <w:suppressAutoHyphens/>
      <w:spacing w:after="120"/>
    </w:pPr>
    <w:rPr>
      <w:sz w:val="16"/>
      <w:szCs w:val="16"/>
      <w:lang w:eastAsia="ar-SA"/>
    </w:rPr>
  </w:style>
  <w:style w:type="paragraph" w:customStyle="1" w:styleId="Nadpis2Garamond">
    <w:name w:val="Nadpis2 + Garamond"/>
    <w:aliases w:val="Tučné"/>
    <w:basedOn w:val="Normln"/>
    <w:uiPriority w:val="99"/>
    <w:rsid w:val="00BE4F65"/>
    <w:pPr>
      <w:numPr>
        <w:numId w:val="12"/>
      </w:numPr>
      <w:tabs>
        <w:tab w:val="left" w:pos="900"/>
      </w:tabs>
      <w:suppressAutoHyphens/>
    </w:pPr>
    <w:rPr>
      <w:rFonts w:ascii="Garamond" w:hAnsi="Garamond"/>
      <w:b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3C52E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Pr>
      <w:rFonts w:ascii="Times New Roman" w:hAnsi="Times New Roman" w:cs="Times New Roman"/>
      <w:sz w:val="24"/>
    </w:rPr>
  </w:style>
  <w:style w:type="character" w:styleId="slostrnky">
    <w:name w:val="page number"/>
    <w:uiPriority w:val="99"/>
    <w:rsid w:val="003C52EF"/>
    <w:rPr>
      <w:rFonts w:cs="Times New Roman"/>
    </w:rPr>
  </w:style>
  <w:style w:type="paragraph" w:customStyle="1" w:styleId="Odstavecseseznamem1">
    <w:name w:val="Odstavec se seznamem1"/>
    <w:basedOn w:val="Normln"/>
    <w:uiPriority w:val="99"/>
    <w:rsid w:val="003C52EF"/>
    <w:p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recekl\Data%20aplikac&#237;\Microsoft\&#352;ablony\K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KU</Template>
  <TotalTime>276</TotalTime>
  <Pages>1</Pages>
  <Words>3483</Words>
  <Characters>20555</Characters>
  <Application>Microsoft Office Word</Application>
  <DocSecurity>0</DocSecurity>
  <Lines>171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23991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Leoš Křeček</dc:creator>
  <cp:keywords/>
  <dc:description/>
  <cp:lastModifiedBy>vv</cp:lastModifiedBy>
  <cp:revision>22</cp:revision>
  <cp:lastPrinted>2014-02-07T07:26:00Z</cp:lastPrinted>
  <dcterms:created xsi:type="dcterms:W3CDTF">2012-06-18T13:01:00Z</dcterms:created>
  <dcterms:modified xsi:type="dcterms:W3CDTF">2014-02-07T07:33:00Z</dcterms:modified>
</cp:coreProperties>
</file>